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E8AD" w14:textId="77777777" w:rsidR="00856CD0" w:rsidRPr="00AD7722" w:rsidRDefault="00856CD0" w:rsidP="00856CD0">
      <w:pPr>
        <w:spacing w:after="0" w:line="465" w:lineRule="atLeast"/>
        <w:jc w:val="center"/>
        <w:textAlignment w:val="center"/>
        <w:rPr>
          <w:rFonts w:ascii="Times New Roman" w:eastAsia="Times New Roman" w:hAnsi="Times New Roman" w:cs="Times New Roman"/>
          <w:b/>
          <w:bCs/>
          <w:color w:val="000000"/>
          <w:sz w:val="32"/>
          <w:szCs w:val="32"/>
          <w:lang w:eastAsia="ru-RU"/>
        </w:rPr>
      </w:pPr>
      <w:r w:rsidRPr="00AD7722">
        <w:rPr>
          <w:rFonts w:ascii="Times New Roman" w:eastAsia="Times New Roman" w:hAnsi="Times New Roman" w:cs="Times New Roman"/>
          <w:b/>
          <w:bCs/>
          <w:color w:val="000000"/>
          <w:sz w:val="32"/>
          <w:szCs w:val="32"/>
          <w:lang w:eastAsia="ru-RU"/>
        </w:rPr>
        <w:t>Согласие на обработку персональных данных</w:t>
      </w:r>
    </w:p>
    <w:p w14:paraId="2DFD1C80" w14:textId="77777777" w:rsidR="00856CD0" w:rsidRPr="00AD7722" w:rsidRDefault="00856CD0" w:rsidP="00856CD0">
      <w:pPr>
        <w:spacing w:after="0" w:line="375" w:lineRule="atLeast"/>
        <w:jc w:val="both"/>
        <w:textAlignment w:val="center"/>
        <w:rPr>
          <w:rFonts w:ascii="Times New Roman" w:eastAsia="Times New Roman" w:hAnsi="Times New Roman" w:cs="Times New Roman"/>
          <w:color w:val="000000"/>
          <w:lang w:eastAsia="ru-RU"/>
        </w:rPr>
      </w:pPr>
    </w:p>
    <w:p w14:paraId="48F0175E" w14:textId="6F916BA4" w:rsidR="00856CD0" w:rsidRPr="00AD7722" w:rsidRDefault="00856CD0" w:rsidP="0047528E">
      <w:pPr>
        <w:spacing w:after="0" w:line="240" w:lineRule="auto"/>
        <w:ind w:firstLine="426"/>
        <w:jc w:val="both"/>
        <w:textAlignment w:val="center"/>
        <w:rPr>
          <w:rFonts w:ascii="Times New Roman" w:eastAsia="Times New Roman" w:hAnsi="Times New Roman" w:cs="Times New Roman"/>
          <w:color w:val="000000"/>
          <w:lang w:eastAsia="ru-RU"/>
        </w:rPr>
      </w:pPr>
      <w:r w:rsidRPr="00AD7722">
        <w:rPr>
          <w:rFonts w:ascii="Times New Roman" w:eastAsia="Times New Roman" w:hAnsi="Times New Roman" w:cs="Times New Roman"/>
          <w:color w:val="000000"/>
          <w:lang w:eastAsia="ru-RU"/>
        </w:rPr>
        <w:t>Физическое лицо (далее – «</w:t>
      </w:r>
      <w:r w:rsidRPr="00AD7722">
        <w:rPr>
          <w:rFonts w:ascii="Times New Roman" w:eastAsia="Times New Roman" w:hAnsi="Times New Roman" w:cs="Times New Roman"/>
          <w:b/>
          <w:bCs/>
          <w:color w:val="000000"/>
          <w:lang w:eastAsia="ru-RU"/>
        </w:rPr>
        <w:t>Субъект персональных данных</w:t>
      </w:r>
      <w:r w:rsidRPr="00AD7722">
        <w:rPr>
          <w:rFonts w:ascii="Times New Roman" w:eastAsia="Times New Roman" w:hAnsi="Times New Roman" w:cs="Times New Roman"/>
          <w:color w:val="000000"/>
          <w:lang w:eastAsia="ru-RU"/>
        </w:rPr>
        <w:t>» или «</w:t>
      </w:r>
      <w:r w:rsidRPr="00AD7722">
        <w:rPr>
          <w:rFonts w:ascii="Times New Roman" w:eastAsia="Times New Roman" w:hAnsi="Times New Roman" w:cs="Times New Roman"/>
          <w:b/>
          <w:bCs/>
          <w:color w:val="000000"/>
          <w:lang w:eastAsia="ru-RU"/>
        </w:rPr>
        <w:t>Вы</w:t>
      </w:r>
      <w:r w:rsidRPr="00AD7722">
        <w:rPr>
          <w:rFonts w:ascii="Times New Roman" w:eastAsia="Times New Roman" w:hAnsi="Times New Roman" w:cs="Times New Roman"/>
          <w:color w:val="000000"/>
          <w:lang w:eastAsia="ru-RU"/>
        </w:rPr>
        <w:t>»), действуя свободно, своей волей и в своем интересе, а также подтверждая свою дееспособность, принимает решение предоставить и предоставляет свое согласие на обработку персональных данных (далее — «</w:t>
      </w:r>
      <w:r w:rsidRPr="00AD7722">
        <w:rPr>
          <w:rFonts w:ascii="Times New Roman" w:eastAsia="Times New Roman" w:hAnsi="Times New Roman" w:cs="Times New Roman"/>
          <w:b/>
          <w:bCs/>
          <w:color w:val="000000"/>
          <w:lang w:eastAsia="ru-RU"/>
        </w:rPr>
        <w:t>Согласие»</w:t>
      </w:r>
      <w:r w:rsidRPr="00AD7722">
        <w:rPr>
          <w:rFonts w:ascii="Times New Roman" w:eastAsia="Times New Roman" w:hAnsi="Times New Roman" w:cs="Times New Roman"/>
          <w:color w:val="000000"/>
          <w:lang w:eastAsia="ru-RU"/>
        </w:rPr>
        <w:t xml:space="preserve">) </w:t>
      </w:r>
      <w:r w:rsidR="007640EF" w:rsidRPr="007640EF">
        <w:rPr>
          <w:rFonts w:ascii="Times New Roman" w:eastAsia="Times New Roman" w:hAnsi="Times New Roman" w:cs="Times New Roman"/>
          <w:b/>
          <w:bCs/>
          <w:lang w:eastAsia="ru-RU"/>
        </w:rPr>
        <w:t>Обществу с ограниченной ответственностью "</w:t>
      </w:r>
      <w:r w:rsidR="007A322F">
        <w:rPr>
          <w:rFonts w:ascii="Times New Roman" w:eastAsia="Times New Roman" w:hAnsi="Times New Roman" w:cs="Times New Roman"/>
          <w:b/>
          <w:bCs/>
          <w:lang w:eastAsia="ru-RU"/>
        </w:rPr>
        <w:t>ЭЛИТА ПЛЮС</w:t>
      </w:r>
      <w:r w:rsidR="007640EF" w:rsidRPr="007640EF">
        <w:rPr>
          <w:rFonts w:ascii="Times New Roman" w:eastAsia="Times New Roman" w:hAnsi="Times New Roman" w:cs="Times New Roman"/>
          <w:b/>
          <w:bCs/>
          <w:lang w:eastAsia="ru-RU"/>
        </w:rPr>
        <w:t xml:space="preserve">" </w:t>
      </w:r>
      <w:r w:rsidR="007640EF" w:rsidRPr="007640EF">
        <w:rPr>
          <w:rFonts w:ascii="Times New Roman" w:eastAsia="Times New Roman" w:hAnsi="Times New Roman" w:cs="Times New Roman"/>
          <w:lang w:eastAsia="ru-RU"/>
        </w:rPr>
        <w:t xml:space="preserve">(ИНН: </w:t>
      </w:r>
      <w:r w:rsidR="007A322F">
        <w:rPr>
          <w:rFonts w:ascii="Times New Roman" w:eastAsia="Times New Roman" w:hAnsi="Times New Roman" w:cs="Times New Roman"/>
          <w:lang w:eastAsia="ru-RU"/>
        </w:rPr>
        <w:t>2508063614</w:t>
      </w:r>
      <w:r w:rsidR="007640EF" w:rsidRPr="007640EF">
        <w:rPr>
          <w:rFonts w:ascii="Times New Roman" w:eastAsia="Times New Roman" w:hAnsi="Times New Roman" w:cs="Times New Roman"/>
          <w:lang w:eastAsia="ru-RU"/>
        </w:rPr>
        <w:t xml:space="preserve"> ОГРН </w:t>
      </w:r>
      <w:r w:rsidR="007A322F">
        <w:rPr>
          <w:rFonts w:ascii="Times New Roman" w:eastAsia="Times New Roman" w:hAnsi="Times New Roman" w:cs="Times New Roman"/>
          <w:lang w:eastAsia="ru-RU"/>
        </w:rPr>
        <w:t>1042501602516</w:t>
      </w:r>
      <w:r w:rsidR="007640EF" w:rsidRPr="007640EF">
        <w:rPr>
          <w:rFonts w:ascii="Times New Roman" w:eastAsia="Times New Roman" w:hAnsi="Times New Roman" w:cs="Times New Roman"/>
          <w:lang w:eastAsia="ru-RU"/>
        </w:rPr>
        <w:t xml:space="preserve">), </w:t>
      </w:r>
      <w:r w:rsidRPr="007640EF">
        <w:rPr>
          <w:rFonts w:ascii="Times New Roman" w:eastAsia="Times New Roman" w:hAnsi="Times New Roman" w:cs="Times New Roman"/>
          <w:lang w:eastAsia="ru-RU"/>
        </w:rPr>
        <w:t>зарегистрированному и действующему по законодательству России (далее — «</w:t>
      </w:r>
      <w:r w:rsidRPr="007640EF">
        <w:rPr>
          <w:rFonts w:ascii="Times New Roman" w:eastAsia="Times New Roman" w:hAnsi="Times New Roman" w:cs="Times New Roman"/>
          <w:b/>
          <w:bCs/>
          <w:lang w:eastAsia="ru-RU"/>
        </w:rPr>
        <w:t>Оператор</w:t>
      </w:r>
      <w:r w:rsidRPr="00AD7722">
        <w:rPr>
          <w:rFonts w:ascii="Times New Roman" w:eastAsia="Times New Roman" w:hAnsi="Times New Roman" w:cs="Times New Roman"/>
          <w:b/>
          <w:bCs/>
          <w:color w:val="000000"/>
          <w:lang w:eastAsia="ru-RU"/>
        </w:rPr>
        <w:t>»</w:t>
      </w:r>
      <w:r w:rsidRPr="00AD7722">
        <w:rPr>
          <w:rFonts w:ascii="Times New Roman" w:eastAsia="Times New Roman" w:hAnsi="Times New Roman" w:cs="Times New Roman"/>
          <w:color w:val="000000"/>
          <w:lang w:eastAsia="ru-RU"/>
        </w:rPr>
        <w:t>), который администрирует</w:t>
      </w:r>
      <w:r w:rsidR="00930A1F" w:rsidRPr="00AD7722">
        <w:rPr>
          <w:rFonts w:ascii="Times New Roman" w:eastAsia="Times New Roman" w:hAnsi="Times New Roman" w:cs="Times New Roman"/>
          <w:color w:val="000000"/>
          <w:lang w:eastAsia="ru-RU"/>
        </w:rPr>
        <w:t xml:space="preserve"> </w:t>
      </w:r>
      <w:r w:rsidRPr="00AD7722">
        <w:rPr>
          <w:rFonts w:ascii="Times New Roman" w:eastAsia="Times New Roman" w:hAnsi="Times New Roman" w:cs="Times New Roman"/>
          <w:color w:val="000000"/>
          <w:lang w:eastAsia="ru-RU"/>
        </w:rPr>
        <w:t>сайт</w:t>
      </w:r>
      <w:r w:rsidR="007640EF">
        <w:rPr>
          <w:rFonts w:ascii="Times New Roman" w:eastAsia="Times New Roman" w:hAnsi="Times New Roman" w:cs="Times New Roman"/>
          <w:color w:val="000000"/>
          <w:lang w:eastAsia="ru-RU"/>
        </w:rPr>
        <w:t xml:space="preserve"> </w:t>
      </w:r>
      <w:hyperlink r:id="rId7" w:history="1">
        <w:r w:rsidR="007640EF" w:rsidRPr="00805663">
          <w:rPr>
            <w:rStyle w:val="a4"/>
            <w:rFonts w:ascii="Times New Roman" w:eastAsia="Times New Roman" w:hAnsi="Times New Roman" w:cs="Times New Roman"/>
            <w:lang w:eastAsia="ru-RU"/>
          </w:rPr>
          <w:t>https://</w:t>
        </w:r>
        <w:r w:rsidR="007A322F">
          <w:rPr>
            <w:rStyle w:val="a4"/>
            <w:rFonts w:ascii="Times New Roman" w:eastAsia="Times New Roman" w:hAnsi="Times New Roman" w:cs="Times New Roman"/>
            <w:lang w:eastAsia="ru-RU"/>
          </w:rPr>
          <w:t>eurodent-nhk</w:t>
        </w:r>
        <w:r w:rsidR="007640EF" w:rsidRPr="00805663">
          <w:rPr>
            <w:rStyle w:val="a4"/>
            <w:rFonts w:ascii="Times New Roman" w:eastAsia="Times New Roman" w:hAnsi="Times New Roman" w:cs="Times New Roman"/>
            <w:lang w:eastAsia="ru-RU"/>
          </w:rPr>
          <w:t>.ru/</w:t>
        </w:r>
      </w:hyperlink>
      <w:r w:rsidR="007640EF">
        <w:rPr>
          <w:rFonts w:ascii="Times New Roman" w:eastAsia="Times New Roman" w:hAnsi="Times New Roman" w:cs="Times New Roman"/>
          <w:color w:val="000000"/>
          <w:lang w:eastAsia="ru-RU"/>
        </w:rPr>
        <w:t xml:space="preserve"> </w:t>
      </w:r>
      <w:r w:rsidRPr="00AD7722">
        <w:rPr>
          <w:rFonts w:ascii="Times New Roman" w:eastAsia="Times New Roman" w:hAnsi="Times New Roman" w:cs="Times New Roman"/>
          <w:color w:val="000000"/>
          <w:lang w:eastAsia="ru-RU"/>
        </w:rPr>
        <w:t>(далее — «</w:t>
      </w:r>
      <w:r w:rsidRPr="00AD7722">
        <w:rPr>
          <w:rFonts w:ascii="Times New Roman" w:eastAsia="Times New Roman" w:hAnsi="Times New Roman" w:cs="Times New Roman"/>
          <w:b/>
          <w:bCs/>
          <w:color w:val="000000"/>
          <w:lang w:eastAsia="ru-RU"/>
        </w:rPr>
        <w:t>Сайт»</w:t>
      </w:r>
      <w:r w:rsidRPr="00AD7722">
        <w:rPr>
          <w:rFonts w:ascii="Times New Roman" w:eastAsia="Times New Roman" w:hAnsi="Times New Roman" w:cs="Times New Roman"/>
          <w:color w:val="000000"/>
          <w:lang w:eastAsia="ru-RU"/>
        </w:rPr>
        <w:t>) со следующими условиями:</w:t>
      </w:r>
    </w:p>
    <w:p w14:paraId="6B71B0D4" w14:textId="77777777" w:rsidR="00856CD0" w:rsidRPr="00AD7722" w:rsidRDefault="00856CD0" w:rsidP="00856CD0">
      <w:pPr>
        <w:spacing w:after="0" w:line="240" w:lineRule="auto"/>
        <w:jc w:val="both"/>
        <w:textAlignment w:val="center"/>
        <w:rPr>
          <w:rFonts w:ascii="Times New Roman" w:eastAsia="Times New Roman" w:hAnsi="Times New Roman" w:cs="Times New Roman"/>
          <w:b/>
          <w:bCs/>
          <w:color w:val="000000"/>
          <w:lang w:eastAsia="ru-RU"/>
        </w:rPr>
      </w:pPr>
    </w:p>
    <w:p w14:paraId="206A0E76" w14:textId="77777777" w:rsidR="00930A1F" w:rsidRPr="00AD7722" w:rsidRDefault="00856CD0" w:rsidP="00856CD0">
      <w:pPr>
        <w:pStyle w:val="a5"/>
        <w:numPr>
          <w:ilvl w:val="0"/>
          <w:numId w:val="2"/>
        </w:numPr>
        <w:spacing w:after="120" w:line="240" w:lineRule="auto"/>
        <w:ind w:left="426" w:hanging="357"/>
        <w:contextualSpacing w:val="0"/>
        <w:jc w:val="both"/>
        <w:textAlignment w:val="center"/>
        <w:rPr>
          <w:rFonts w:ascii="Times New Roman" w:eastAsia="Times New Roman" w:hAnsi="Times New Roman" w:cs="Times New Roman"/>
          <w:lang w:eastAsia="ru-RU"/>
        </w:rPr>
      </w:pPr>
      <w:r w:rsidRPr="00AD7722">
        <w:rPr>
          <w:rFonts w:ascii="Times New Roman" w:eastAsia="Times New Roman" w:hAnsi="Times New Roman" w:cs="Times New Roman"/>
          <w:lang w:eastAsia="ru-RU"/>
        </w:rPr>
        <w:t xml:space="preserve">Согласие дается путем совершения следующего действия: нажатие на Сайте Субъектом персональных данных на кнопку, сопровождаемую текстом: </w:t>
      </w:r>
    </w:p>
    <w:p w14:paraId="1DB70397" w14:textId="521088A6" w:rsidR="00930A1F" w:rsidRPr="00AB742E" w:rsidRDefault="00930A1F" w:rsidP="00930A1F">
      <w:pPr>
        <w:pStyle w:val="a5"/>
        <w:pBdr>
          <w:top w:val="nil"/>
          <w:left w:val="nil"/>
          <w:bottom w:val="nil"/>
          <w:right w:val="nil"/>
          <w:between w:val="nil"/>
        </w:pBdr>
        <w:jc w:val="both"/>
        <w:rPr>
          <w:rFonts w:ascii="Times New Roman" w:eastAsia="Times New Roman" w:hAnsi="Times New Roman" w:cs="Times New Roman"/>
          <w:color w:val="FF0000"/>
        </w:rPr>
      </w:pPr>
      <w:r w:rsidRPr="00AB742E">
        <w:rPr>
          <w:rFonts w:ascii="Times New Roman" w:eastAsia="Times New Roman" w:hAnsi="Times New Roman" w:cs="Times New Roman"/>
          <w:color w:val="FF0000"/>
        </w:rPr>
        <w:t xml:space="preserve"> «Нажимая на кнопку «</w:t>
      </w:r>
      <w:r w:rsidR="007A322F">
        <w:rPr>
          <w:rFonts w:ascii="Times New Roman" w:eastAsia="Times New Roman" w:hAnsi="Times New Roman" w:cs="Times New Roman"/>
          <w:color w:val="FF0000"/>
        </w:rPr>
        <w:t>Согласен с условиями</w:t>
      </w:r>
      <w:r w:rsidRPr="00AB742E">
        <w:rPr>
          <w:rFonts w:ascii="Times New Roman" w:eastAsia="Times New Roman" w:hAnsi="Times New Roman" w:cs="Times New Roman"/>
          <w:color w:val="FF0000"/>
        </w:rPr>
        <w:t>», вы даете:</w:t>
      </w:r>
    </w:p>
    <w:p w14:paraId="11118675" w14:textId="77777777" w:rsidR="00930A1F" w:rsidRPr="00AB742E" w:rsidRDefault="00930A1F" w:rsidP="00930A1F">
      <w:pPr>
        <w:pStyle w:val="a5"/>
        <w:pBdr>
          <w:top w:val="nil"/>
          <w:left w:val="nil"/>
          <w:bottom w:val="nil"/>
          <w:right w:val="nil"/>
          <w:between w:val="nil"/>
        </w:pBdr>
        <w:jc w:val="both"/>
        <w:rPr>
          <w:rFonts w:ascii="Times New Roman" w:eastAsia="Times New Roman" w:hAnsi="Times New Roman" w:cs="Times New Roman"/>
          <w:color w:val="FF0000"/>
        </w:rPr>
      </w:pPr>
      <w:r w:rsidRPr="00AB742E">
        <w:rPr>
          <w:rFonts w:ascii="Apple Color Emoji" w:eastAsia="Times New Roman" w:hAnsi="Apple Color Emoji" w:cs="Apple Color Emoji"/>
          <w:color w:val="FF0000"/>
        </w:rPr>
        <w:t>✔️</w:t>
      </w:r>
      <w:r w:rsidRPr="00AB742E">
        <w:rPr>
          <w:rFonts w:ascii="Times New Roman" w:eastAsia="Times New Roman" w:hAnsi="Times New Roman" w:cs="Times New Roman"/>
          <w:color w:val="FF0000"/>
        </w:rPr>
        <w:t>Согласие на обработку персональных данных в порядке и на условиях Политики обработки персональных данных</w:t>
      </w:r>
    </w:p>
    <w:p w14:paraId="685FFEBC" w14:textId="6366599D" w:rsidR="00930A1F" w:rsidRPr="00AD7722" w:rsidRDefault="00930A1F" w:rsidP="00930A1F">
      <w:pPr>
        <w:pStyle w:val="a5"/>
        <w:pBdr>
          <w:top w:val="nil"/>
          <w:left w:val="nil"/>
          <w:bottom w:val="nil"/>
          <w:right w:val="nil"/>
          <w:between w:val="nil"/>
        </w:pBdr>
        <w:jc w:val="both"/>
        <w:rPr>
          <w:rFonts w:ascii="Times New Roman" w:eastAsia="Times New Roman" w:hAnsi="Times New Roman" w:cs="Times New Roman"/>
        </w:rPr>
      </w:pPr>
      <w:r w:rsidRPr="00AB742E">
        <w:rPr>
          <w:rFonts w:ascii="Apple Color Emoji" w:eastAsia="Times New Roman" w:hAnsi="Apple Color Emoji" w:cs="Apple Color Emoji"/>
          <w:color w:val="FF0000"/>
        </w:rPr>
        <w:t>✔️</w:t>
      </w:r>
      <w:r w:rsidRPr="00AB742E">
        <w:rPr>
          <w:rFonts w:ascii="Times New Roman" w:eastAsia="Times New Roman" w:hAnsi="Times New Roman" w:cs="Times New Roman"/>
          <w:color w:val="FF0000"/>
        </w:rPr>
        <w:t>Согласие на получение информационных и рекламных материалов»</w:t>
      </w:r>
      <w:r w:rsidR="003623A1" w:rsidRPr="00AB742E">
        <w:rPr>
          <w:rFonts w:ascii="Times New Roman" w:eastAsia="Times New Roman" w:hAnsi="Times New Roman" w:cs="Times New Roman"/>
          <w:color w:val="FF0000"/>
        </w:rPr>
        <w:tab/>
      </w:r>
      <w:r w:rsidR="003623A1" w:rsidRPr="00AD7722">
        <w:rPr>
          <w:rFonts w:ascii="Times New Roman" w:eastAsia="Times New Roman" w:hAnsi="Times New Roman" w:cs="Times New Roman"/>
        </w:rPr>
        <w:tab/>
      </w:r>
      <w:r w:rsidR="003623A1" w:rsidRPr="00AD7722">
        <w:rPr>
          <w:rFonts w:ascii="Times New Roman" w:eastAsia="Times New Roman" w:hAnsi="Times New Roman" w:cs="Times New Roman"/>
        </w:rPr>
        <w:tab/>
      </w:r>
      <w:r w:rsidR="003623A1" w:rsidRPr="00AD7722">
        <w:rPr>
          <w:rFonts w:ascii="Times New Roman" w:eastAsia="Times New Roman" w:hAnsi="Times New Roman" w:cs="Times New Roman"/>
        </w:rPr>
        <w:tab/>
      </w:r>
    </w:p>
    <w:p w14:paraId="7A41CAF7" w14:textId="56CBE98A" w:rsidR="00856CD0" w:rsidRPr="004F2529" w:rsidRDefault="00856CD0" w:rsidP="00930A1F">
      <w:pPr>
        <w:pStyle w:val="a5"/>
        <w:spacing w:after="120" w:line="240" w:lineRule="auto"/>
        <w:ind w:left="426"/>
        <w:contextualSpacing w:val="0"/>
        <w:jc w:val="both"/>
        <w:textAlignment w:val="center"/>
        <w:rPr>
          <w:rFonts w:ascii="Times New Roman" w:eastAsia="Times New Roman" w:hAnsi="Times New Roman" w:cs="Times New Roman"/>
          <w:lang w:eastAsia="ru-RU"/>
        </w:rPr>
      </w:pPr>
      <w:r w:rsidRPr="00AD7722">
        <w:rPr>
          <w:rFonts w:ascii="Times New Roman" w:eastAsia="Times New Roman" w:hAnsi="Times New Roman" w:cs="Times New Roman"/>
          <w:lang w:eastAsia="ru-RU"/>
        </w:rPr>
        <w:t>где слова «Согласие на обработку персональных данных» являются ссылкой на текст настоящего Согласия</w:t>
      </w:r>
      <w:r w:rsidR="00C50A63" w:rsidRPr="00AD7722">
        <w:rPr>
          <w:rFonts w:ascii="Times New Roman" w:eastAsia="Times New Roman" w:hAnsi="Times New Roman" w:cs="Times New Roman"/>
          <w:lang w:eastAsia="ru-RU"/>
        </w:rPr>
        <w:t>, а слова «Политики обработки персональных данных» являются ссылкой на</w:t>
      </w:r>
      <w:r w:rsidR="003623A1" w:rsidRPr="00AD7722">
        <w:rPr>
          <w:rFonts w:ascii="Times New Roman" w:eastAsia="Times New Roman" w:hAnsi="Times New Roman" w:cs="Times New Roman"/>
          <w:lang w:eastAsia="ru-RU"/>
        </w:rPr>
        <w:t xml:space="preserve"> текст Политики по </w:t>
      </w:r>
      <w:r w:rsidR="003623A1" w:rsidRPr="007640EF">
        <w:rPr>
          <w:rFonts w:ascii="Times New Roman" w:eastAsia="Times New Roman" w:hAnsi="Times New Roman" w:cs="Times New Roman"/>
          <w:lang w:eastAsia="ru-RU"/>
        </w:rPr>
        <w:t>адресу:</w:t>
      </w:r>
      <w:r w:rsidR="00AB742E" w:rsidRPr="005973FE">
        <w:rPr>
          <w:rFonts w:ascii="Times New Roman" w:eastAsia="Times New Roman" w:hAnsi="Times New Roman" w:cs="Times New Roman"/>
          <w:lang w:eastAsia="ru-RU"/>
        </w:rPr>
        <w:t xml:space="preserve"> </w:t>
      </w:r>
      <w:hyperlink r:id="rId8" w:history="1">
        <w:r w:rsidR="004F2529" w:rsidRPr="004F2529">
          <w:rPr>
            <w:rStyle w:val="a4"/>
            <w:rFonts w:ascii="Times New Roman" w:eastAsia="Times New Roman" w:hAnsi="Times New Roman" w:cs="Times New Roman"/>
            <w:lang w:eastAsia="ru-RU"/>
          </w:rPr>
          <w:t>http://localhost/wordrress.local/politika/</w:t>
        </w:r>
      </w:hyperlink>
    </w:p>
    <w:p w14:paraId="76E422B2" w14:textId="3F79F5E1" w:rsidR="00856CD0" w:rsidRPr="00AD7722" w:rsidRDefault="00856CD0" w:rsidP="00856CD0">
      <w:pPr>
        <w:pStyle w:val="a5"/>
        <w:numPr>
          <w:ilvl w:val="0"/>
          <w:numId w:val="2"/>
        </w:numPr>
        <w:spacing w:after="120" w:line="240" w:lineRule="auto"/>
        <w:ind w:left="426" w:hanging="357"/>
        <w:contextualSpacing w:val="0"/>
        <w:jc w:val="both"/>
        <w:textAlignment w:val="center"/>
        <w:rPr>
          <w:rFonts w:ascii="Times New Roman" w:eastAsia="Times New Roman" w:hAnsi="Times New Roman" w:cs="Times New Roman"/>
          <w:color w:val="000000"/>
          <w:lang w:eastAsia="ru-RU"/>
        </w:rPr>
      </w:pPr>
      <w:r w:rsidRPr="00AD7722">
        <w:rPr>
          <w:rFonts w:ascii="Times New Roman" w:eastAsia="Times New Roman" w:hAnsi="Times New Roman" w:cs="Times New Roman"/>
          <w:color w:val="000000"/>
          <w:lang w:eastAsia="ru-RU"/>
        </w:rPr>
        <w:t>Согласие дается на обработку персональных данных как с использованием средств автоматизации, так и без использования средств автоматизации.</w:t>
      </w:r>
    </w:p>
    <w:p w14:paraId="35FD8CF8" w14:textId="77777777" w:rsidR="00856CD0" w:rsidRPr="00AD7722" w:rsidRDefault="00856CD0" w:rsidP="00856CD0">
      <w:pPr>
        <w:pStyle w:val="a5"/>
        <w:numPr>
          <w:ilvl w:val="0"/>
          <w:numId w:val="2"/>
        </w:numPr>
        <w:spacing w:after="120" w:line="240" w:lineRule="auto"/>
        <w:ind w:left="426" w:hanging="357"/>
        <w:contextualSpacing w:val="0"/>
        <w:jc w:val="both"/>
        <w:textAlignment w:val="center"/>
        <w:rPr>
          <w:rFonts w:ascii="Times New Roman" w:eastAsia="Times New Roman" w:hAnsi="Times New Roman" w:cs="Times New Roman"/>
          <w:color w:val="000000"/>
          <w:lang w:eastAsia="ru-RU"/>
        </w:rPr>
      </w:pPr>
      <w:r w:rsidRPr="00AD7722">
        <w:rPr>
          <w:rFonts w:ascii="Times New Roman" w:eastAsia="Times New Roman" w:hAnsi="Times New Roman" w:cs="Times New Roman"/>
          <w:color w:val="000000"/>
          <w:lang w:eastAsia="ru-RU"/>
        </w:rPr>
        <w:t>Согласие является конкретным, предметным, информированным, сознательным и однозначным.</w:t>
      </w:r>
    </w:p>
    <w:p w14:paraId="073872FC" w14:textId="2DC692E1" w:rsidR="00856CD0" w:rsidRPr="00AD7722" w:rsidRDefault="00856CD0" w:rsidP="00856CD0">
      <w:pPr>
        <w:pStyle w:val="a5"/>
        <w:numPr>
          <w:ilvl w:val="0"/>
          <w:numId w:val="2"/>
        </w:numPr>
        <w:spacing w:after="120" w:line="240" w:lineRule="auto"/>
        <w:ind w:left="426" w:hanging="357"/>
        <w:contextualSpacing w:val="0"/>
        <w:jc w:val="both"/>
        <w:textAlignment w:val="center"/>
        <w:rPr>
          <w:rFonts w:ascii="Times New Roman" w:eastAsia="Times New Roman" w:hAnsi="Times New Roman" w:cs="Times New Roman"/>
          <w:color w:val="000000"/>
          <w:lang w:eastAsia="ru-RU"/>
        </w:rPr>
      </w:pPr>
      <w:r w:rsidRPr="00AD7722">
        <w:rPr>
          <w:rFonts w:ascii="Times New Roman" w:eastAsia="Times New Roman" w:hAnsi="Times New Roman" w:cs="Times New Roman"/>
          <w:color w:val="000000"/>
          <w:lang w:eastAsia="ru-RU"/>
        </w:rPr>
        <w:t>Согласие дается на обработку следующих категорий персональных данных со следующей целью, в ходе обработки с персональными данными будут совершены следующие действия, а Согласие дается на указанный срок:</w:t>
      </w:r>
    </w:p>
    <w:p w14:paraId="78A7AED2" w14:textId="44A468C2" w:rsidR="00856CD0" w:rsidRPr="00AD7722" w:rsidRDefault="00856CD0" w:rsidP="00856CD0">
      <w:pPr>
        <w:pStyle w:val="a5"/>
        <w:spacing w:after="0" w:line="240" w:lineRule="auto"/>
        <w:jc w:val="both"/>
        <w:rPr>
          <w:rFonts w:ascii="Times New Roman" w:eastAsia="Times New Roman" w:hAnsi="Times New Roman" w:cs="Times New Roman"/>
          <w:color w:val="000000"/>
          <w:lang w:eastAsia="ru-RU"/>
        </w:rPr>
      </w:pPr>
    </w:p>
    <w:p w14:paraId="4E0ED84F" w14:textId="77777777" w:rsidR="007358B8" w:rsidRPr="00AD7722" w:rsidRDefault="007358B8" w:rsidP="007358B8">
      <w:pPr>
        <w:pStyle w:val="a5"/>
        <w:numPr>
          <w:ilvl w:val="3"/>
          <w:numId w:val="3"/>
        </w:numPr>
        <w:spacing w:after="0" w:line="240" w:lineRule="auto"/>
        <w:jc w:val="both"/>
        <w:rPr>
          <w:rFonts w:ascii="Times New Roman" w:hAnsi="Times New Roman" w:cs="Times New Roman"/>
        </w:rPr>
      </w:pPr>
      <w:r w:rsidRPr="00AD7722">
        <w:rPr>
          <w:rFonts w:ascii="Times New Roman" w:hAnsi="Times New Roman" w:cs="Times New Roman"/>
          <w:b/>
          <w:bCs/>
        </w:rPr>
        <w:t>Цель:</w:t>
      </w:r>
      <w:r w:rsidRPr="00AD7722">
        <w:rPr>
          <w:rFonts w:ascii="Times New Roman" w:hAnsi="Times New Roman" w:cs="Times New Roman"/>
        </w:rPr>
        <w:t xml:space="preserve"> Подготовка, заключение и исполнение гражданско-правового договора</w:t>
      </w:r>
    </w:p>
    <w:p w14:paraId="2A8D1C8D" w14:textId="77777777" w:rsidR="007358B8" w:rsidRPr="00AD7722" w:rsidRDefault="007358B8" w:rsidP="007358B8">
      <w:pPr>
        <w:pStyle w:val="a5"/>
        <w:ind w:left="1080"/>
        <w:jc w:val="both"/>
        <w:rPr>
          <w:rFonts w:ascii="Times New Roman" w:hAnsi="Times New Roman" w:cs="Times New Roman"/>
        </w:rPr>
      </w:pPr>
    </w:p>
    <w:p w14:paraId="028D1C80" w14:textId="77777777" w:rsidR="007358B8" w:rsidRPr="00AD7722" w:rsidRDefault="007358B8" w:rsidP="007358B8">
      <w:pPr>
        <w:pStyle w:val="a5"/>
        <w:ind w:left="1080"/>
        <w:jc w:val="both"/>
        <w:rPr>
          <w:rFonts w:ascii="Times New Roman" w:hAnsi="Times New Roman" w:cs="Times New Roman"/>
        </w:rPr>
      </w:pPr>
      <w:r w:rsidRPr="00AD7722">
        <w:rPr>
          <w:rFonts w:ascii="Times New Roman" w:hAnsi="Times New Roman" w:cs="Times New Roman"/>
        </w:rPr>
        <w:t>Категории и перечень обрабатываемых данных: фамилия, имя, отчество, номер мобильного телефона; адрес электронной почты;</w:t>
      </w:r>
    </w:p>
    <w:p w14:paraId="7A8B14B7" w14:textId="77777777" w:rsidR="007358B8" w:rsidRPr="00AD7722" w:rsidRDefault="007358B8" w:rsidP="007358B8">
      <w:pPr>
        <w:pStyle w:val="a5"/>
        <w:ind w:left="1080"/>
        <w:jc w:val="both"/>
        <w:rPr>
          <w:rFonts w:ascii="Times New Roman" w:hAnsi="Times New Roman" w:cs="Times New Roman"/>
        </w:rPr>
      </w:pPr>
    </w:p>
    <w:p w14:paraId="44A6B5DB" w14:textId="77777777" w:rsidR="007358B8" w:rsidRPr="00AD7722" w:rsidRDefault="007358B8" w:rsidP="007358B8">
      <w:pPr>
        <w:pStyle w:val="a5"/>
        <w:ind w:left="1080"/>
        <w:jc w:val="both"/>
        <w:rPr>
          <w:rFonts w:ascii="Times New Roman" w:hAnsi="Times New Roman" w:cs="Times New Roman"/>
        </w:rPr>
      </w:pPr>
      <w:r w:rsidRPr="00AD7722">
        <w:rPr>
          <w:rFonts w:ascii="Times New Roman" w:hAnsi="Times New Roman" w:cs="Times New Roman"/>
        </w:rPr>
        <w:t xml:space="preserve">Категории Субъектов, персональные данные которых обрабатываются: Посетители Сайта; </w:t>
      </w:r>
    </w:p>
    <w:p w14:paraId="4A9B6966" w14:textId="77777777" w:rsidR="007358B8" w:rsidRPr="00AD7722" w:rsidRDefault="007358B8" w:rsidP="007358B8">
      <w:pPr>
        <w:pStyle w:val="a5"/>
        <w:ind w:left="1080"/>
        <w:jc w:val="both"/>
        <w:rPr>
          <w:rFonts w:ascii="Times New Roman" w:hAnsi="Times New Roman" w:cs="Times New Roman"/>
        </w:rPr>
      </w:pPr>
    </w:p>
    <w:p w14:paraId="47275BE6" w14:textId="77777777" w:rsidR="007358B8" w:rsidRPr="00AD7722" w:rsidRDefault="007358B8" w:rsidP="007358B8">
      <w:pPr>
        <w:pStyle w:val="a5"/>
        <w:ind w:left="1080"/>
        <w:jc w:val="both"/>
        <w:rPr>
          <w:rFonts w:ascii="Times New Roman" w:hAnsi="Times New Roman" w:cs="Times New Roman"/>
        </w:rPr>
      </w:pPr>
      <w:r w:rsidRPr="00AD7722">
        <w:rPr>
          <w:rFonts w:ascii="Times New Roman" w:hAnsi="Times New Roman" w:cs="Times New Roman"/>
        </w:rPr>
        <w:t>Способы обработки: сбор, получение,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4BFD6B55" w14:textId="77777777" w:rsidR="007358B8" w:rsidRPr="00AD7722" w:rsidRDefault="007358B8" w:rsidP="007358B8">
      <w:pPr>
        <w:pStyle w:val="a5"/>
        <w:ind w:left="1080"/>
        <w:jc w:val="both"/>
        <w:rPr>
          <w:rFonts w:ascii="Times New Roman" w:hAnsi="Times New Roman" w:cs="Times New Roman"/>
        </w:rPr>
      </w:pPr>
    </w:p>
    <w:p w14:paraId="540B817B" w14:textId="77777777" w:rsidR="007358B8" w:rsidRPr="00AD7722" w:rsidRDefault="007358B8" w:rsidP="007358B8">
      <w:pPr>
        <w:pStyle w:val="a5"/>
        <w:ind w:left="1080"/>
        <w:jc w:val="both"/>
        <w:rPr>
          <w:rFonts w:ascii="Times New Roman" w:hAnsi="Times New Roman" w:cs="Times New Roman"/>
        </w:rPr>
      </w:pPr>
      <w:r w:rsidRPr="00AD7722">
        <w:rPr>
          <w:rFonts w:ascii="Times New Roman" w:hAnsi="Times New Roman" w:cs="Times New Roman"/>
        </w:rPr>
        <w:t>Срок обработки и хранения: 15 (пятнадцать) лет со дня получения согласия на обработку.</w:t>
      </w:r>
    </w:p>
    <w:p w14:paraId="58733136" w14:textId="77777777" w:rsidR="007358B8" w:rsidRPr="00AD7722" w:rsidRDefault="007358B8" w:rsidP="007358B8">
      <w:pPr>
        <w:pStyle w:val="a5"/>
        <w:ind w:left="1080"/>
        <w:jc w:val="both"/>
        <w:rPr>
          <w:rFonts w:ascii="Times New Roman" w:hAnsi="Times New Roman" w:cs="Times New Roman"/>
        </w:rPr>
      </w:pPr>
    </w:p>
    <w:p w14:paraId="5633C32D" w14:textId="77777777" w:rsidR="007358B8" w:rsidRPr="00AD7722" w:rsidRDefault="007358B8" w:rsidP="007358B8">
      <w:pPr>
        <w:pStyle w:val="a5"/>
        <w:ind w:left="1080"/>
        <w:jc w:val="both"/>
        <w:rPr>
          <w:rFonts w:ascii="Times New Roman" w:hAnsi="Times New Roman" w:cs="Times New Roman"/>
        </w:rPr>
      </w:pPr>
      <w:r w:rsidRPr="00AD7722">
        <w:rPr>
          <w:rFonts w:ascii="Times New Roman" w:hAnsi="Times New Roman" w:cs="Times New Roman"/>
        </w:rPr>
        <w:t>Порядок уничтожения персональных данных при достижении цели их обработки, истечении срока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1AD37808" w14:textId="77777777" w:rsidR="007358B8" w:rsidRPr="00AD7722" w:rsidRDefault="007358B8" w:rsidP="007358B8">
      <w:pPr>
        <w:jc w:val="both"/>
        <w:rPr>
          <w:rFonts w:ascii="Times New Roman" w:hAnsi="Times New Roman" w:cs="Times New Roman"/>
        </w:rPr>
      </w:pPr>
    </w:p>
    <w:p w14:paraId="3DB086D9" w14:textId="77777777" w:rsidR="007358B8" w:rsidRPr="00AD7722" w:rsidRDefault="007358B8" w:rsidP="007358B8">
      <w:pPr>
        <w:pStyle w:val="a5"/>
        <w:numPr>
          <w:ilvl w:val="3"/>
          <w:numId w:val="3"/>
        </w:numPr>
        <w:spacing w:after="0" w:line="240" w:lineRule="auto"/>
        <w:jc w:val="both"/>
        <w:rPr>
          <w:rFonts w:ascii="Times New Roman" w:hAnsi="Times New Roman" w:cs="Times New Roman"/>
        </w:rPr>
      </w:pPr>
      <w:r w:rsidRPr="00AD7722">
        <w:rPr>
          <w:rFonts w:ascii="Times New Roman" w:hAnsi="Times New Roman" w:cs="Times New Roman"/>
          <w:b/>
          <w:bCs/>
        </w:rPr>
        <w:lastRenderedPageBreak/>
        <w:t>Цель:</w:t>
      </w:r>
      <w:r w:rsidRPr="00AD7722">
        <w:rPr>
          <w:rFonts w:ascii="Times New Roman" w:hAnsi="Times New Roman" w:cs="Times New Roman"/>
        </w:rPr>
        <w:t xml:space="preserve"> Продвижение товаров, работ, услуг на рынке;</w:t>
      </w:r>
    </w:p>
    <w:p w14:paraId="383218A9" w14:textId="77777777" w:rsidR="007358B8" w:rsidRPr="00AD7722" w:rsidRDefault="007358B8" w:rsidP="007358B8">
      <w:pPr>
        <w:pStyle w:val="a5"/>
        <w:ind w:left="1080"/>
        <w:jc w:val="both"/>
        <w:rPr>
          <w:rFonts w:ascii="Times New Roman" w:hAnsi="Times New Roman" w:cs="Times New Roman"/>
        </w:rPr>
      </w:pPr>
    </w:p>
    <w:p w14:paraId="74E8DF76" w14:textId="77777777" w:rsidR="007358B8" w:rsidRPr="00AD7722" w:rsidRDefault="007358B8" w:rsidP="007358B8">
      <w:pPr>
        <w:pStyle w:val="a5"/>
        <w:ind w:left="1080"/>
        <w:jc w:val="both"/>
        <w:rPr>
          <w:rFonts w:ascii="Times New Roman" w:hAnsi="Times New Roman" w:cs="Times New Roman"/>
        </w:rPr>
      </w:pPr>
      <w:r w:rsidRPr="00AD7722">
        <w:rPr>
          <w:rFonts w:ascii="Times New Roman" w:hAnsi="Times New Roman" w:cs="Times New Roman"/>
        </w:rPr>
        <w:t xml:space="preserve">Категории и перечень обрабатываемых данных: фамилия, имя, отчество; номер телефона; адрес электронной почты; </w:t>
      </w:r>
    </w:p>
    <w:p w14:paraId="24D1AA6E" w14:textId="77777777" w:rsidR="007358B8" w:rsidRPr="00AD7722" w:rsidRDefault="007358B8" w:rsidP="007358B8">
      <w:pPr>
        <w:pStyle w:val="a5"/>
        <w:ind w:left="1080"/>
        <w:jc w:val="both"/>
        <w:rPr>
          <w:rFonts w:ascii="Times New Roman" w:hAnsi="Times New Roman" w:cs="Times New Roman"/>
        </w:rPr>
      </w:pPr>
    </w:p>
    <w:p w14:paraId="1A83FB7B" w14:textId="77777777" w:rsidR="007358B8" w:rsidRPr="00AD7722" w:rsidRDefault="007358B8" w:rsidP="007358B8">
      <w:pPr>
        <w:pStyle w:val="a5"/>
        <w:ind w:left="1080"/>
        <w:jc w:val="both"/>
        <w:rPr>
          <w:rFonts w:ascii="Times New Roman" w:hAnsi="Times New Roman" w:cs="Times New Roman"/>
        </w:rPr>
      </w:pPr>
      <w:r w:rsidRPr="00AD7722">
        <w:rPr>
          <w:rFonts w:ascii="Times New Roman" w:hAnsi="Times New Roman" w:cs="Times New Roman"/>
        </w:rPr>
        <w:t>Категории Субъектов, персональные данные которых обрабатываются: Контрагенты; Клиенты; Посетители Сайта;</w:t>
      </w:r>
    </w:p>
    <w:p w14:paraId="54535607" w14:textId="77777777" w:rsidR="007358B8" w:rsidRPr="00AD7722" w:rsidRDefault="007358B8" w:rsidP="007358B8">
      <w:pPr>
        <w:pStyle w:val="a5"/>
        <w:ind w:left="1080"/>
        <w:jc w:val="both"/>
        <w:rPr>
          <w:rFonts w:ascii="Times New Roman" w:hAnsi="Times New Roman" w:cs="Times New Roman"/>
        </w:rPr>
      </w:pPr>
    </w:p>
    <w:p w14:paraId="1C183B2A" w14:textId="77777777" w:rsidR="007358B8" w:rsidRPr="00AD7722" w:rsidRDefault="007358B8" w:rsidP="007358B8">
      <w:pPr>
        <w:pStyle w:val="a5"/>
        <w:ind w:left="1080"/>
        <w:jc w:val="both"/>
        <w:rPr>
          <w:rFonts w:ascii="Times New Roman" w:hAnsi="Times New Roman" w:cs="Times New Roman"/>
        </w:rPr>
      </w:pPr>
      <w:r w:rsidRPr="00AD7722">
        <w:rPr>
          <w:rFonts w:ascii="Times New Roman" w:hAnsi="Times New Roman" w:cs="Times New Roman"/>
        </w:rPr>
        <w:t>Способы обработки: сбор, получение,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68A26DF5" w14:textId="77777777" w:rsidR="007358B8" w:rsidRPr="00AD7722" w:rsidRDefault="007358B8" w:rsidP="007358B8">
      <w:pPr>
        <w:pStyle w:val="a5"/>
        <w:ind w:left="1080"/>
        <w:jc w:val="both"/>
        <w:rPr>
          <w:rFonts w:ascii="Times New Roman" w:hAnsi="Times New Roman" w:cs="Times New Roman"/>
        </w:rPr>
      </w:pPr>
    </w:p>
    <w:p w14:paraId="3A613695" w14:textId="77777777" w:rsidR="007358B8" w:rsidRPr="00AD7722" w:rsidRDefault="007358B8" w:rsidP="007358B8">
      <w:pPr>
        <w:pStyle w:val="a5"/>
        <w:ind w:left="1080"/>
        <w:jc w:val="both"/>
        <w:rPr>
          <w:rFonts w:ascii="Times New Roman" w:hAnsi="Times New Roman" w:cs="Times New Roman"/>
        </w:rPr>
      </w:pPr>
      <w:r w:rsidRPr="00AD7722">
        <w:rPr>
          <w:rFonts w:ascii="Times New Roman" w:hAnsi="Times New Roman" w:cs="Times New Roman"/>
        </w:rPr>
        <w:t>Срок обработки и хранения: 15 (пятнадцать) лет со дня получения согласия на обработку.</w:t>
      </w:r>
    </w:p>
    <w:p w14:paraId="3E77BF28" w14:textId="77777777" w:rsidR="007358B8" w:rsidRPr="00AD7722" w:rsidRDefault="007358B8" w:rsidP="007358B8">
      <w:pPr>
        <w:pStyle w:val="a5"/>
        <w:ind w:left="1080"/>
        <w:jc w:val="both"/>
        <w:rPr>
          <w:rFonts w:ascii="Times New Roman" w:hAnsi="Times New Roman" w:cs="Times New Roman"/>
        </w:rPr>
      </w:pPr>
    </w:p>
    <w:p w14:paraId="12ED30E2" w14:textId="77777777" w:rsidR="007358B8" w:rsidRPr="00AD7722" w:rsidRDefault="007358B8" w:rsidP="007358B8">
      <w:pPr>
        <w:pStyle w:val="a5"/>
        <w:ind w:left="1080"/>
        <w:jc w:val="both"/>
        <w:rPr>
          <w:rFonts w:ascii="Times New Roman" w:hAnsi="Times New Roman" w:cs="Times New Roman"/>
        </w:rPr>
      </w:pPr>
      <w:r w:rsidRPr="00AD7722">
        <w:rPr>
          <w:rFonts w:ascii="Times New Roman" w:hAnsi="Times New Roman" w:cs="Times New Roman"/>
        </w:rPr>
        <w:t>Порядок уничтожения персональных данных при достижении цели их обработки, истечении срока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30790F4A" w14:textId="77777777" w:rsidR="007358B8" w:rsidRPr="00AD7722" w:rsidRDefault="007358B8" w:rsidP="007358B8">
      <w:pPr>
        <w:pStyle w:val="a5"/>
        <w:ind w:left="1080"/>
        <w:jc w:val="both"/>
        <w:rPr>
          <w:rFonts w:ascii="Times New Roman" w:hAnsi="Times New Roman" w:cs="Times New Roman"/>
        </w:rPr>
      </w:pPr>
    </w:p>
    <w:p w14:paraId="2A3CBD55" w14:textId="77777777" w:rsidR="00D26D0C" w:rsidRPr="00D26D0C" w:rsidRDefault="00D26D0C" w:rsidP="00D26D0C">
      <w:pPr>
        <w:pStyle w:val="a5"/>
        <w:numPr>
          <w:ilvl w:val="3"/>
          <w:numId w:val="3"/>
        </w:numPr>
        <w:spacing w:after="0" w:line="240" w:lineRule="auto"/>
        <w:jc w:val="both"/>
        <w:rPr>
          <w:rFonts w:ascii="Times New Roman" w:hAnsi="Times New Roman" w:cs="Times New Roman"/>
        </w:rPr>
      </w:pPr>
      <w:r w:rsidRPr="00D26D0C">
        <w:rPr>
          <w:rFonts w:ascii="Times New Roman" w:hAnsi="Times New Roman" w:cs="Times New Roman"/>
          <w:b/>
          <w:bCs/>
        </w:rPr>
        <w:t>Цель:</w:t>
      </w:r>
      <w:r w:rsidRPr="00D26D0C">
        <w:rPr>
          <w:rFonts w:ascii="Times New Roman" w:hAnsi="Times New Roman" w:cs="Times New Roman"/>
        </w:rPr>
        <w:t xml:space="preserve"> связь с Субъектом персональных данных, направление Субъекту персональных данных сообщений, уведомлений, запросов, ответов, документов, сообщений рекламного или информационного характера. </w:t>
      </w:r>
    </w:p>
    <w:p w14:paraId="773823C4" w14:textId="77777777" w:rsidR="00D26D0C" w:rsidRPr="00D26D0C" w:rsidRDefault="00D26D0C" w:rsidP="00D26D0C">
      <w:pPr>
        <w:pStyle w:val="a5"/>
        <w:spacing w:after="0" w:line="240" w:lineRule="auto"/>
        <w:ind w:left="1080"/>
        <w:jc w:val="both"/>
        <w:rPr>
          <w:rFonts w:ascii="Times New Roman" w:hAnsi="Times New Roman" w:cs="Times New Roman"/>
        </w:rPr>
      </w:pPr>
    </w:p>
    <w:p w14:paraId="3FC117C1" w14:textId="77777777" w:rsidR="00D26D0C" w:rsidRPr="00D26D0C" w:rsidRDefault="00D26D0C" w:rsidP="00D26D0C">
      <w:pPr>
        <w:pStyle w:val="a5"/>
        <w:spacing w:after="0" w:line="240" w:lineRule="auto"/>
        <w:ind w:left="1080"/>
        <w:jc w:val="both"/>
        <w:rPr>
          <w:rFonts w:ascii="Times New Roman" w:hAnsi="Times New Roman" w:cs="Times New Roman"/>
        </w:rPr>
      </w:pPr>
      <w:r w:rsidRPr="00D26D0C">
        <w:rPr>
          <w:rFonts w:ascii="Times New Roman" w:hAnsi="Times New Roman" w:cs="Times New Roman"/>
        </w:rPr>
        <w:t>Категории и перечень обрабатываемых данных: имя, фамилия, номер мобильного телефона, адрес электронной почты.</w:t>
      </w:r>
    </w:p>
    <w:p w14:paraId="6DB92333" w14:textId="77777777" w:rsidR="00D26D0C" w:rsidRPr="00D26D0C" w:rsidRDefault="00D26D0C" w:rsidP="00D26D0C">
      <w:pPr>
        <w:pStyle w:val="a5"/>
        <w:spacing w:after="0" w:line="240" w:lineRule="auto"/>
        <w:ind w:left="1080"/>
        <w:jc w:val="both"/>
        <w:rPr>
          <w:rFonts w:ascii="Times New Roman" w:hAnsi="Times New Roman" w:cs="Times New Roman"/>
        </w:rPr>
      </w:pPr>
    </w:p>
    <w:p w14:paraId="72883E6E" w14:textId="77777777" w:rsidR="00D26D0C" w:rsidRPr="00D26D0C" w:rsidRDefault="00D26D0C" w:rsidP="00D26D0C">
      <w:pPr>
        <w:pStyle w:val="a5"/>
        <w:spacing w:after="0" w:line="240" w:lineRule="auto"/>
        <w:ind w:left="1080"/>
        <w:jc w:val="both"/>
        <w:rPr>
          <w:rFonts w:ascii="Times New Roman" w:hAnsi="Times New Roman" w:cs="Times New Roman"/>
        </w:rPr>
      </w:pPr>
      <w:r w:rsidRPr="00D26D0C">
        <w:rPr>
          <w:rFonts w:ascii="Times New Roman" w:hAnsi="Times New Roman" w:cs="Times New Roman"/>
        </w:rPr>
        <w:t>Категории Субъектов, персональные данные которых обрабатываются: Субъекты персональных данных - пользователи Сайта.</w:t>
      </w:r>
    </w:p>
    <w:p w14:paraId="6FCFF92B" w14:textId="77777777" w:rsidR="00D26D0C" w:rsidRPr="00D26D0C" w:rsidRDefault="00D26D0C" w:rsidP="00D26D0C">
      <w:pPr>
        <w:pStyle w:val="a5"/>
        <w:spacing w:after="0" w:line="240" w:lineRule="auto"/>
        <w:ind w:left="1080"/>
        <w:jc w:val="both"/>
        <w:rPr>
          <w:rFonts w:ascii="Times New Roman" w:hAnsi="Times New Roman" w:cs="Times New Roman"/>
        </w:rPr>
      </w:pPr>
    </w:p>
    <w:p w14:paraId="1896E687" w14:textId="77777777" w:rsidR="00D26D0C" w:rsidRPr="00D26D0C" w:rsidRDefault="00D26D0C" w:rsidP="00D26D0C">
      <w:pPr>
        <w:pStyle w:val="a5"/>
        <w:spacing w:after="0" w:line="240" w:lineRule="auto"/>
        <w:ind w:left="1080"/>
        <w:jc w:val="both"/>
        <w:rPr>
          <w:rFonts w:ascii="Times New Roman" w:hAnsi="Times New Roman" w:cs="Times New Roman"/>
        </w:rPr>
      </w:pPr>
      <w:r w:rsidRPr="00D26D0C">
        <w:rPr>
          <w:rFonts w:ascii="Times New Roman" w:hAnsi="Times New Roman" w:cs="Times New Roman"/>
        </w:rPr>
        <w:t>Способы обработки: сбор, получение,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70167EEA" w14:textId="77777777" w:rsidR="00D26D0C" w:rsidRPr="00D26D0C" w:rsidRDefault="00D26D0C" w:rsidP="00D26D0C">
      <w:pPr>
        <w:pStyle w:val="a5"/>
        <w:spacing w:after="0" w:line="240" w:lineRule="auto"/>
        <w:ind w:left="1080"/>
        <w:jc w:val="both"/>
        <w:rPr>
          <w:rFonts w:ascii="Times New Roman" w:hAnsi="Times New Roman" w:cs="Times New Roman"/>
        </w:rPr>
      </w:pPr>
    </w:p>
    <w:p w14:paraId="2A0FC7DA" w14:textId="77777777" w:rsidR="00D26D0C" w:rsidRPr="00D26D0C" w:rsidRDefault="00D26D0C" w:rsidP="00D26D0C">
      <w:pPr>
        <w:pStyle w:val="a5"/>
        <w:spacing w:after="0" w:line="240" w:lineRule="auto"/>
        <w:ind w:left="1080"/>
        <w:jc w:val="both"/>
        <w:rPr>
          <w:rFonts w:ascii="Times New Roman" w:hAnsi="Times New Roman" w:cs="Times New Roman"/>
        </w:rPr>
      </w:pPr>
      <w:r w:rsidRPr="00D26D0C">
        <w:rPr>
          <w:rFonts w:ascii="Times New Roman" w:hAnsi="Times New Roman" w:cs="Times New Roman"/>
        </w:rPr>
        <w:t>Срок обработки и хранения: 15 (пятнадцать) лет со дня получения согласия на обработку.</w:t>
      </w:r>
    </w:p>
    <w:p w14:paraId="3A72BEF4" w14:textId="77777777" w:rsidR="00D26D0C" w:rsidRPr="00D26D0C" w:rsidRDefault="00D26D0C" w:rsidP="00D26D0C">
      <w:pPr>
        <w:pStyle w:val="a5"/>
        <w:spacing w:after="0" w:line="240" w:lineRule="auto"/>
        <w:ind w:left="1080"/>
        <w:jc w:val="both"/>
        <w:rPr>
          <w:rFonts w:ascii="Times New Roman" w:hAnsi="Times New Roman" w:cs="Times New Roman"/>
        </w:rPr>
      </w:pPr>
    </w:p>
    <w:p w14:paraId="5F14586D" w14:textId="77777777" w:rsidR="00D26D0C" w:rsidRPr="00D26D0C" w:rsidRDefault="00D26D0C" w:rsidP="00D26D0C">
      <w:pPr>
        <w:pStyle w:val="a5"/>
        <w:spacing w:after="0" w:line="240" w:lineRule="auto"/>
        <w:ind w:left="1080"/>
        <w:jc w:val="both"/>
        <w:rPr>
          <w:rFonts w:ascii="Times New Roman" w:hAnsi="Times New Roman" w:cs="Times New Roman"/>
        </w:rPr>
      </w:pPr>
      <w:r w:rsidRPr="00D26D0C">
        <w:rPr>
          <w:rFonts w:ascii="Times New Roman" w:hAnsi="Times New Roman" w:cs="Times New Roman"/>
        </w:rPr>
        <w:t>Порядок уничтожения персональных данных при достижении цели их обработки, истечении срока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2065E58C" w14:textId="77777777" w:rsidR="00D26D0C" w:rsidRPr="007640EF" w:rsidRDefault="00D26D0C" w:rsidP="007640EF">
      <w:pPr>
        <w:spacing w:after="0" w:line="240" w:lineRule="auto"/>
        <w:jc w:val="both"/>
        <w:rPr>
          <w:rFonts w:ascii="Times New Roman" w:hAnsi="Times New Roman" w:cs="Times New Roman"/>
        </w:rPr>
      </w:pPr>
    </w:p>
    <w:p w14:paraId="626BA6F8" w14:textId="77777777" w:rsidR="00D26D0C" w:rsidRPr="00D26D0C" w:rsidRDefault="00D26D0C" w:rsidP="00D26D0C">
      <w:pPr>
        <w:pStyle w:val="a5"/>
        <w:numPr>
          <w:ilvl w:val="3"/>
          <w:numId w:val="3"/>
        </w:numPr>
        <w:spacing w:after="0" w:line="240" w:lineRule="auto"/>
        <w:jc w:val="both"/>
        <w:rPr>
          <w:rFonts w:ascii="Times New Roman" w:hAnsi="Times New Roman" w:cs="Times New Roman"/>
        </w:rPr>
      </w:pPr>
      <w:r w:rsidRPr="00D26D0C">
        <w:rPr>
          <w:rFonts w:ascii="Times New Roman" w:hAnsi="Times New Roman" w:cs="Times New Roman"/>
        </w:rPr>
        <w:t>Цель: обработка обращений, жалоб, запросов, сообщений, направляемых Оператором и Субъектом ПД друг другу.</w:t>
      </w:r>
    </w:p>
    <w:p w14:paraId="56F159B9" w14:textId="77777777" w:rsidR="00D26D0C" w:rsidRPr="00D26D0C" w:rsidRDefault="00D26D0C" w:rsidP="00D26D0C">
      <w:pPr>
        <w:pStyle w:val="a5"/>
        <w:spacing w:after="0" w:line="240" w:lineRule="auto"/>
        <w:ind w:left="1080"/>
        <w:jc w:val="both"/>
        <w:rPr>
          <w:rFonts w:ascii="Times New Roman" w:hAnsi="Times New Roman" w:cs="Times New Roman"/>
        </w:rPr>
      </w:pPr>
    </w:p>
    <w:p w14:paraId="040C020D" w14:textId="77777777" w:rsidR="00D26D0C" w:rsidRPr="00D26D0C" w:rsidRDefault="00D26D0C" w:rsidP="00D26D0C">
      <w:pPr>
        <w:pStyle w:val="a5"/>
        <w:spacing w:after="0" w:line="240" w:lineRule="auto"/>
        <w:ind w:left="1080"/>
        <w:jc w:val="both"/>
        <w:rPr>
          <w:rFonts w:ascii="Times New Roman" w:hAnsi="Times New Roman" w:cs="Times New Roman"/>
        </w:rPr>
      </w:pPr>
      <w:r w:rsidRPr="00D26D0C">
        <w:rPr>
          <w:rFonts w:ascii="Times New Roman" w:hAnsi="Times New Roman" w:cs="Times New Roman"/>
        </w:rPr>
        <w:t>Категории и перечень обрабатываемых данных: фамилия, имя, номер мобильного телефона, адрес электронной почты.</w:t>
      </w:r>
    </w:p>
    <w:p w14:paraId="5BB75927" w14:textId="77777777" w:rsidR="00D26D0C" w:rsidRPr="00D26D0C" w:rsidRDefault="00D26D0C" w:rsidP="00D26D0C">
      <w:pPr>
        <w:pStyle w:val="a5"/>
        <w:spacing w:after="0" w:line="240" w:lineRule="auto"/>
        <w:ind w:left="1080"/>
        <w:jc w:val="both"/>
        <w:rPr>
          <w:rFonts w:ascii="Times New Roman" w:hAnsi="Times New Roman" w:cs="Times New Roman"/>
        </w:rPr>
      </w:pPr>
    </w:p>
    <w:p w14:paraId="23E4225C" w14:textId="77777777" w:rsidR="00D26D0C" w:rsidRPr="00D26D0C" w:rsidRDefault="00D26D0C" w:rsidP="00D26D0C">
      <w:pPr>
        <w:pStyle w:val="a5"/>
        <w:spacing w:after="0" w:line="240" w:lineRule="auto"/>
        <w:ind w:left="1080"/>
        <w:jc w:val="both"/>
        <w:rPr>
          <w:rFonts w:ascii="Times New Roman" w:hAnsi="Times New Roman" w:cs="Times New Roman"/>
        </w:rPr>
      </w:pPr>
      <w:r w:rsidRPr="00D26D0C">
        <w:rPr>
          <w:rFonts w:ascii="Times New Roman" w:hAnsi="Times New Roman" w:cs="Times New Roman"/>
        </w:rPr>
        <w:t>Категории Субъектов, персональные данные которых обрабатываются: Субъекты персональных данных - пользователи Сайта.</w:t>
      </w:r>
    </w:p>
    <w:p w14:paraId="0206DA33" w14:textId="77777777" w:rsidR="00D26D0C" w:rsidRPr="00D26D0C" w:rsidRDefault="00D26D0C" w:rsidP="00D26D0C">
      <w:pPr>
        <w:pStyle w:val="a5"/>
        <w:spacing w:after="0" w:line="240" w:lineRule="auto"/>
        <w:ind w:left="1080"/>
        <w:jc w:val="both"/>
        <w:rPr>
          <w:rFonts w:ascii="Times New Roman" w:hAnsi="Times New Roman" w:cs="Times New Roman"/>
        </w:rPr>
      </w:pPr>
    </w:p>
    <w:p w14:paraId="5BED8189" w14:textId="77777777" w:rsidR="00D26D0C" w:rsidRPr="00D26D0C" w:rsidRDefault="00D26D0C" w:rsidP="00D26D0C">
      <w:pPr>
        <w:pStyle w:val="a5"/>
        <w:spacing w:after="0" w:line="240" w:lineRule="auto"/>
        <w:ind w:left="1080"/>
        <w:jc w:val="both"/>
        <w:rPr>
          <w:rFonts w:ascii="Times New Roman" w:hAnsi="Times New Roman" w:cs="Times New Roman"/>
        </w:rPr>
      </w:pPr>
      <w:r w:rsidRPr="00D26D0C">
        <w:rPr>
          <w:rFonts w:ascii="Times New Roman" w:hAnsi="Times New Roman" w:cs="Times New Roman"/>
        </w:rPr>
        <w:lastRenderedPageBreak/>
        <w:t>Способы обработки: сбор, получение,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418F48A7" w14:textId="77777777" w:rsidR="00D26D0C" w:rsidRPr="00D26D0C" w:rsidRDefault="00D26D0C" w:rsidP="00D26D0C">
      <w:pPr>
        <w:pStyle w:val="a5"/>
        <w:spacing w:after="0" w:line="240" w:lineRule="auto"/>
        <w:ind w:left="1080"/>
        <w:jc w:val="both"/>
        <w:rPr>
          <w:rFonts w:ascii="Times New Roman" w:hAnsi="Times New Roman" w:cs="Times New Roman"/>
        </w:rPr>
      </w:pPr>
    </w:p>
    <w:p w14:paraId="30E2FE05" w14:textId="77777777" w:rsidR="00D26D0C" w:rsidRPr="00D26D0C" w:rsidRDefault="00D26D0C" w:rsidP="00D26D0C">
      <w:pPr>
        <w:pStyle w:val="a5"/>
        <w:spacing w:after="0" w:line="240" w:lineRule="auto"/>
        <w:ind w:left="1080"/>
        <w:jc w:val="both"/>
        <w:rPr>
          <w:rFonts w:ascii="Times New Roman" w:hAnsi="Times New Roman" w:cs="Times New Roman"/>
        </w:rPr>
      </w:pPr>
      <w:r w:rsidRPr="00D26D0C">
        <w:rPr>
          <w:rFonts w:ascii="Times New Roman" w:hAnsi="Times New Roman" w:cs="Times New Roman"/>
        </w:rPr>
        <w:t>Срок обработки и хранения: 15 (пятнадцать) лет со дня получения согласия на обработку.</w:t>
      </w:r>
    </w:p>
    <w:p w14:paraId="0F37C702" w14:textId="77777777" w:rsidR="00D26D0C" w:rsidRPr="00D26D0C" w:rsidRDefault="00D26D0C" w:rsidP="00D26D0C">
      <w:pPr>
        <w:pStyle w:val="a5"/>
        <w:spacing w:after="0" w:line="240" w:lineRule="auto"/>
        <w:ind w:left="1080"/>
        <w:jc w:val="both"/>
        <w:rPr>
          <w:rFonts w:ascii="Times New Roman" w:hAnsi="Times New Roman" w:cs="Times New Roman"/>
        </w:rPr>
      </w:pPr>
    </w:p>
    <w:p w14:paraId="69DA4C40" w14:textId="77777777" w:rsidR="00D26D0C" w:rsidRPr="00D26D0C" w:rsidRDefault="00D26D0C" w:rsidP="00D26D0C">
      <w:pPr>
        <w:pStyle w:val="a5"/>
        <w:spacing w:after="0" w:line="240" w:lineRule="auto"/>
        <w:ind w:left="1080"/>
        <w:jc w:val="both"/>
        <w:rPr>
          <w:rFonts w:ascii="Times New Roman" w:hAnsi="Times New Roman" w:cs="Times New Roman"/>
        </w:rPr>
      </w:pPr>
      <w:r w:rsidRPr="00D26D0C">
        <w:rPr>
          <w:rFonts w:ascii="Times New Roman" w:hAnsi="Times New Roman" w:cs="Times New Roman"/>
        </w:rPr>
        <w:t>Порядок уничтожения персональных данных при достижении цели их обработки, истечении срока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770B28AA" w14:textId="77777777" w:rsidR="00D26D0C" w:rsidRPr="00D26D0C" w:rsidRDefault="00D26D0C" w:rsidP="00D26D0C">
      <w:pPr>
        <w:pStyle w:val="a5"/>
        <w:spacing w:after="0" w:line="240" w:lineRule="auto"/>
        <w:ind w:left="1080"/>
        <w:jc w:val="both"/>
        <w:rPr>
          <w:rFonts w:ascii="Times New Roman" w:hAnsi="Times New Roman" w:cs="Times New Roman"/>
        </w:rPr>
      </w:pPr>
    </w:p>
    <w:p w14:paraId="20C2C012" w14:textId="3BD50AC6" w:rsidR="007358B8" w:rsidRPr="00AD7722" w:rsidRDefault="007358B8" w:rsidP="007358B8">
      <w:pPr>
        <w:pStyle w:val="a5"/>
        <w:numPr>
          <w:ilvl w:val="3"/>
          <w:numId w:val="3"/>
        </w:numPr>
        <w:spacing w:after="0" w:line="240" w:lineRule="auto"/>
        <w:jc w:val="both"/>
        <w:rPr>
          <w:rFonts w:ascii="Times New Roman" w:hAnsi="Times New Roman" w:cs="Times New Roman"/>
        </w:rPr>
      </w:pPr>
      <w:r w:rsidRPr="00AD7722">
        <w:rPr>
          <w:rFonts w:ascii="Times New Roman" w:hAnsi="Times New Roman" w:cs="Times New Roman"/>
          <w:b/>
          <w:bCs/>
        </w:rPr>
        <w:t>Цель:</w:t>
      </w:r>
      <w:r w:rsidRPr="00AD7722">
        <w:rPr>
          <w:rFonts w:ascii="Times New Roman" w:hAnsi="Times New Roman" w:cs="Times New Roman"/>
        </w:rPr>
        <w:t xml:space="preserve"> проверка, исследование и анализ данных, позволяющих поддерживать и улучшать функции Сайта, а также разрабатывать новые функции Сайта, проведение статистических и иных исследований на основе данных.</w:t>
      </w:r>
    </w:p>
    <w:p w14:paraId="6A4F3898" w14:textId="77777777" w:rsidR="007358B8" w:rsidRPr="00AD7722" w:rsidRDefault="007358B8" w:rsidP="007358B8">
      <w:pPr>
        <w:pStyle w:val="a5"/>
        <w:pBdr>
          <w:top w:val="nil"/>
          <w:left w:val="nil"/>
          <w:bottom w:val="nil"/>
          <w:right w:val="nil"/>
          <w:between w:val="nil"/>
        </w:pBdr>
        <w:ind w:left="1080"/>
        <w:jc w:val="both"/>
        <w:rPr>
          <w:rFonts w:ascii="Times New Roman" w:hAnsi="Times New Roman" w:cs="Times New Roman"/>
        </w:rPr>
      </w:pPr>
    </w:p>
    <w:p w14:paraId="7C3B190C" w14:textId="77777777" w:rsidR="007358B8" w:rsidRPr="00AD7722" w:rsidRDefault="007358B8" w:rsidP="007358B8">
      <w:pPr>
        <w:pStyle w:val="a5"/>
        <w:pBdr>
          <w:top w:val="nil"/>
          <w:left w:val="nil"/>
          <w:bottom w:val="nil"/>
          <w:right w:val="nil"/>
          <w:between w:val="nil"/>
        </w:pBdr>
        <w:ind w:left="1080"/>
        <w:jc w:val="both"/>
        <w:rPr>
          <w:rFonts w:ascii="Times New Roman" w:hAnsi="Times New Roman" w:cs="Times New Roman"/>
        </w:rPr>
      </w:pPr>
      <w:r w:rsidRPr="00AD7722">
        <w:rPr>
          <w:rFonts w:ascii="Times New Roman" w:hAnsi="Times New Roman" w:cs="Times New Roman"/>
        </w:rPr>
        <w:t>Категории и перечень обрабатываемых данных: данные метрических программ;</w:t>
      </w:r>
    </w:p>
    <w:p w14:paraId="023CEEE7" w14:textId="77777777" w:rsidR="007358B8" w:rsidRPr="00AD7722" w:rsidRDefault="007358B8" w:rsidP="007358B8">
      <w:pPr>
        <w:pStyle w:val="a5"/>
        <w:pBdr>
          <w:top w:val="nil"/>
          <w:left w:val="nil"/>
          <w:bottom w:val="nil"/>
          <w:right w:val="nil"/>
          <w:between w:val="nil"/>
        </w:pBdr>
        <w:ind w:left="1080"/>
        <w:jc w:val="both"/>
        <w:rPr>
          <w:rFonts w:ascii="Times New Roman" w:hAnsi="Times New Roman" w:cs="Times New Roman"/>
        </w:rPr>
      </w:pPr>
    </w:p>
    <w:p w14:paraId="76A5CC09" w14:textId="77777777" w:rsidR="007358B8" w:rsidRPr="00AD7722" w:rsidRDefault="007358B8" w:rsidP="007358B8">
      <w:pPr>
        <w:pStyle w:val="a5"/>
        <w:pBdr>
          <w:top w:val="nil"/>
          <w:left w:val="nil"/>
          <w:bottom w:val="nil"/>
          <w:right w:val="nil"/>
          <w:between w:val="nil"/>
        </w:pBdr>
        <w:ind w:left="1080"/>
        <w:jc w:val="both"/>
        <w:rPr>
          <w:rFonts w:ascii="Times New Roman" w:hAnsi="Times New Roman" w:cs="Times New Roman"/>
        </w:rPr>
      </w:pPr>
      <w:r w:rsidRPr="00AD7722">
        <w:rPr>
          <w:rFonts w:ascii="Times New Roman" w:hAnsi="Times New Roman" w:cs="Times New Roman"/>
        </w:rPr>
        <w:t>Категории Субъектов, персональные данные которых обрабатываются: Посетители Сайта;</w:t>
      </w:r>
    </w:p>
    <w:p w14:paraId="51917759" w14:textId="77777777" w:rsidR="007358B8" w:rsidRPr="00AD7722" w:rsidRDefault="007358B8" w:rsidP="007358B8">
      <w:pPr>
        <w:pStyle w:val="a5"/>
        <w:pBdr>
          <w:top w:val="nil"/>
          <w:left w:val="nil"/>
          <w:bottom w:val="nil"/>
          <w:right w:val="nil"/>
          <w:between w:val="nil"/>
        </w:pBdr>
        <w:ind w:left="1080"/>
        <w:jc w:val="both"/>
        <w:rPr>
          <w:rFonts w:ascii="Times New Roman" w:hAnsi="Times New Roman" w:cs="Times New Roman"/>
        </w:rPr>
      </w:pPr>
    </w:p>
    <w:p w14:paraId="549C6879" w14:textId="77777777" w:rsidR="007358B8" w:rsidRPr="00AD7722" w:rsidRDefault="007358B8" w:rsidP="007358B8">
      <w:pPr>
        <w:pStyle w:val="a5"/>
        <w:pBdr>
          <w:top w:val="nil"/>
          <w:left w:val="nil"/>
          <w:bottom w:val="nil"/>
          <w:right w:val="nil"/>
          <w:between w:val="nil"/>
        </w:pBdr>
        <w:ind w:left="1080"/>
        <w:jc w:val="both"/>
        <w:rPr>
          <w:rFonts w:ascii="Times New Roman" w:hAnsi="Times New Roman" w:cs="Times New Roman"/>
        </w:rPr>
      </w:pPr>
      <w:r w:rsidRPr="00AD7722">
        <w:rPr>
          <w:rFonts w:ascii="Times New Roman" w:hAnsi="Times New Roman" w:cs="Times New Roman"/>
        </w:rPr>
        <w:t>Способы обработки: сбор, получение,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0F60CD51" w14:textId="77777777" w:rsidR="007358B8" w:rsidRPr="00AD7722" w:rsidRDefault="007358B8" w:rsidP="007358B8">
      <w:pPr>
        <w:pStyle w:val="a5"/>
        <w:pBdr>
          <w:top w:val="nil"/>
          <w:left w:val="nil"/>
          <w:bottom w:val="nil"/>
          <w:right w:val="nil"/>
          <w:between w:val="nil"/>
        </w:pBdr>
        <w:ind w:left="1080"/>
        <w:jc w:val="both"/>
        <w:rPr>
          <w:rFonts w:ascii="Times New Roman" w:hAnsi="Times New Roman" w:cs="Times New Roman"/>
        </w:rPr>
      </w:pPr>
    </w:p>
    <w:p w14:paraId="0FB14A5C" w14:textId="77777777" w:rsidR="007358B8" w:rsidRPr="00AD7722" w:rsidRDefault="007358B8" w:rsidP="007358B8">
      <w:pPr>
        <w:pStyle w:val="a5"/>
        <w:pBdr>
          <w:top w:val="nil"/>
          <w:left w:val="nil"/>
          <w:bottom w:val="nil"/>
          <w:right w:val="nil"/>
          <w:between w:val="nil"/>
        </w:pBdr>
        <w:ind w:left="1080"/>
        <w:jc w:val="both"/>
        <w:rPr>
          <w:rFonts w:ascii="Times New Roman" w:hAnsi="Times New Roman" w:cs="Times New Roman"/>
        </w:rPr>
      </w:pPr>
      <w:r w:rsidRPr="00AD7722">
        <w:rPr>
          <w:rFonts w:ascii="Times New Roman" w:hAnsi="Times New Roman" w:cs="Times New Roman"/>
        </w:rPr>
        <w:t>Срок обработки и хранения: 15 (пятнадцать) лет со дня получения согласия на обработку.</w:t>
      </w:r>
    </w:p>
    <w:p w14:paraId="1F7E6C2A" w14:textId="77777777" w:rsidR="007358B8" w:rsidRPr="00AD7722" w:rsidRDefault="007358B8" w:rsidP="007358B8">
      <w:pPr>
        <w:pStyle w:val="a5"/>
        <w:pBdr>
          <w:top w:val="nil"/>
          <w:left w:val="nil"/>
          <w:bottom w:val="nil"/>
          <w:right w:val="nil"/>
          <w:between w:val="nil"/>
        </w:pBdr>
        <w:ind w:left="1080"/>
        <w:jc w:val="both"/>
        <w:rPr>
          <w:rFonts w:ascii="Times New Roman" w:hAnsi="Times New Roman" w:cs="Times New Roman"/>
        </w:rPr>
      </w:pPr>
    </w:p>
    <w:p w14:paraId="50083856" w14:textId="77777777" w:rsidR="007358B8" w:rsidRPr="00AD7722" w:rsidRDefault="007358B8" w:rsidP="007358B8">
      <w:pPr>
        <w:pStyle w:val="a5"/>
        <w:pBdr>
          <w:top w:val="nil"/>
          <w:left w:val="nil"/>
          <w:bottom w:val="nil"/>
          <w:right w:val="nil"/>
          <w:between w:val="nil"/>
        </w:pBdr>
        <w:ind w:left="1080"/>
        <w:jc w:val="both"/>
        <w:rPr>
          <w:rFonts w:ascii="Times New Roman" w:hAnsi="Times New Roman" w:cs="Times New Roman"/>
        </w:rPr>
      </w:pPr>
      <w:r w:rsidRPr="00AD7722">
        <w:rPr>
          <w:rFonts w:ascii="Times New Roman" w:hAnsi="Times New Roman" w:cs="Times New Roman"/>
        </w:rPr>
        <w:t>Порядок уничтожения персональных данных при достижении цели их обработки, истечении срока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535BD011" w14:textId="77777777" w:rsidR="00856CD0" w:rsidRPr="00AD7722" w:rsidRDefault="00856CD0" w:rsidP="00AB742E">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lang w:eastAsia="ru-RU"/>
        </w:rPr>
      </w:pPr>
    </w:p>
    <w:p w14:paraId="044A05D4" w14:textId="55FC3E69" w:rsidR="00856CD0" w:rsidRPr="00AD7722" w:rsidRDefault="00856CD0" w:rsidP="003623A1">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AD7722">
        <w:rPr>
          <w:rFonts w:ascii="Times New Roman" w:eastAsia="Times New Roman" w:hAnsi="Times New Roman" w:cs="Times New Roman"/>
          <w:color w:val="000000"/>
          <w:lang w:eastAsia="ru-RU"/>
        </w:rPr>
        <w:t>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w:t>
      </w:r>
    </w:p>
    <w:p w14:paraId="48F32294" w14:textId="77777777" w:rsidR="003517D5" w:rsidRPr="00AD7722" w:rsidRDefault="003517D5" w:rsidP="000A071D">
      <w:pPr>
        <w:pStyle w:val="a5"/>
        <w:pBdr>
          <w:top w:val="nil"/>
          <w:left w:val="nil"/>
          <w:bottom w:val="nil"/>
          <w:right w:val="nil"/>
          <w:between w:val="nil"/>
        </w:pBdr>
        <w:spacing w:after="0" w:line="240" w:lineRule="auto"/>
        <w:ind w:left="360"/>
        <w:jc w:val="both"/>
        <w:rPr>
          <w:rFonts w:ascii="Times New Roman" w:eastAsia="Times New Roman" w:hAnsi="Times New Roman" w:cs="Times New Roman"/>
          <w:color w:val="000000"/>
          <w:lang w:eastAsia="ru-RU"/>
        </w:rPr>
      </w:pPr>
    </w:p>
    <w:p w14:paraId="2B3E8F94" w14:textId="72AE19A2" w:rsidR="00856CD0" w:rsidRPr="00D26D0C" w:rsidRDefault="00856CD0" w:rsidP="003623A1">
      <w:pPr>
        <w:pStyle w:val="a5"/>
        <w:numPr>
          <w:ilvl w:val="0"/>
          <w:numId w:val="2"/>
        </w:numPr>
        <w:spacing w:after="120" w:line="240" w:lineRule="auto"/>
        <w:ind w:left="426" w:hanging="357"/>
        <w:contextualSpacing w:val="0"/>
        <w:jc w:val="both"/>
        <w:textAlignment w:val="center"/>
        <w:rPr>
          <w:rFonts w:ascii="Times New Roman" w:eastAsia="Times New Roman" w:hAnsi="Times New Roman" w:cs="Times New Roman"/>
          <w:lang w:eastAsia="ru-RU"/>
        </w:rPr>
      </w:pPr>
      <w:r w:rsidRPr="00D26D0C">
        <w:rPr>
          <w:rFonts w:ascii="Times New Roman" w:eastAsia="Times New Roman" w:hAnsi="Times New Roman" w:cs="Times New Roman"/>
          <w:lang w:eastAsia="ru-RU"/>
        </w:rPr>
        <w:t>Персональные данные, указанные в п. 4, могут быть переданы в форме предоставления и доступа следующим третьим лицам:</w:t>
      </w:r>
    </w:p>
    <w:p w14:paraId="0DD7DCEA" w14:textId="77777777" w:rsidR="00856CD0" w:rsidRPr="00D26D0C" w:rsidRDefault="00856CD0" w:rsidP="00856CD0">
      <w:pPr>
        <w:spacing w:after="0" w:line="240" w:lineRule="auto"/>
        <w:jc w:val="both"/>
        <w:textAlignment w:val="center"/>
        <w:rPr>
          <w:rFonts w:ascii="Times New Roman" w:eastAsia="Times New Roman" w:hAnsi="Times New Roman" w:cs="Times New Roman"/>
          <w:lang w:eastAsia="ru-RU"/>
        </w:rPr>
      </w:pPr>
    </w:p>
    <w:p w14:paraId="3C9FD82F" w14:textId="77777777" w:rsidR="007640EF" w:rsidRDefault="007640EF" w:rsidP="007640EF">
      <w:pPr>
        <w:pStyle w:val="a5"/>
        <w:pBdr>
          <w:top w:val="nil"/>
          <w:left w:val="nil"/>
          <w:bottom w:val="nil"/>
          <w:right w:val="nil"/>
          <w:between w:val="nil"/>
        </w:pBdr>
        <w:ind w:left="1494"/>
        <w:jc w:val="both"/>
        <w:rPr>
          <w:rFonts w:ascii="Times New Roman" w:eastAsia="Times New Roman" w:hAnsi="Times New Roman" w:cs="Times New Roman"/>
        </w:rPr>
      </w:pPr>
    </w:p>
    <w:p w14:paraId="5A798B29" w14:textId="77777777" w:rsidR="007640EF" w:rsidRPr="007640EF" w:rsidRDefault="007640EF" w:rsidP="007640EF">
      <w:pPr>
        <w:pStyle w:val="a5"/>
        <w:pBdr>
          <w:top w:val="nil"/>
          <w:left w:val="nil"/>
          <w:bottom w:val="nil"/>
          <w:right w:val="nil"/>
          <w:between w:val="nil"/>
        </w:pBdr>
        <w:ind w:left="1494"/>
        <w:jc w:val="both"/>
        <w:rPr>
          <w:rFonts w:ascii="Times New Roman" w:eastAsia="Times New Roman" w:hAnsi="Times New Roman" w:cs="Times New Roman"/>
        </w:rPr>
      </w:pPr>
    </w:p>
    <w:p w14:paraId="62ADB1F1" w14:textId="77777777" w:rsidR="007640EF" w:rsidRPr="00D26D0C" w:rsidRDefault="007640EF" w:rsidP="007640EF">
      <w:pPr>
        <w:pStyle w:val="a5"/>
        <w:pBdr>
          <w:top w:val="nil"/>
          <w:left w:val="nil"/>
          <w:bottom w:val="nil"/>
          <w:right w:val="nil"/>
          <w:between w:val="nil"/>
        </w:pBdr>
        <w:ind w:left="1494"/>
        <w:jc w:val="both"/>
        <w:rPr>
          <w:rFonts w:ascii="Times New Roman" w:eastAsia="Times New Roman" w:hAnsi="Times New Roman" w:cs="Times New Roman"/>
        </w:rPr>
      </w:pPr>
    </w:p>
    <w:p w14:paraId="08394D93" w14:textId="10E14F37" w:rsidR="007640EF" w:rsidRPr="007640EF" w:rsidRDefault="00AB742E" w:rsidP="007640EF">
      <w:pPr>
        <w:pStyle w:val="a5"/>
        <w:numPr>
          <w:ilvl w:val="1"/>
          <w:numId w:val="2"/>
        </w:numPr>
        <w:pBdr>
          <w:top w:val="nil"/>
          <w:left w:val="nil"/>
          <w:bottom w:val="nil"/>
          <w:right w:val="nil"/>
          <w:between w:val="nil"/>
        </w:pBdr>
        <w:jc w:val="both"/>
        <w:rPr>
          <w:rFonts w:ascii="Times New Roman" w:eastAsia="Times New Roman" w:hAnsi="Times New Roman" w:cs="Times New Roman"/>
        </w:rPr>
      </w:pPr>
      <w:r w:rsidRPr="00D26D0C">
        <w:rPr>
          <w:rFonts w:ascii="Times New Roman" w:eastAsia="Times New Roman" w:hAnsi="Times New Roman" w:cs="Times New Roman"/>
        </w:rPr>
        <w:t xml:space="preserve">Общество с ограниченной ответственностью "Яндекс", тип организации: юридическое лицо, Страна местонахождения организации: Россия, адрес организации: Москва Город, Льва Толстого Улица, дом 16, страна Россия, адрес ЦОДа: Москва Город, Льва Толстого Улица, дом 16. Сайт: </w:t>
      </w:r>
      <w:hyperlink r:id="rId9" w:history="1">
        <w:r w:rsidRPr="007640EF">
          <w:rPr>
            <w:rStyle w:val="a4"/>
            <w:rFonts w:ascii="Times New Roman" w:eastAsia="Times New Roman" w:hAnsi="Times New Roman" w:cs="Times New Roman"/>
          </w:rPr>
          <w:t>https://yandex.com/</w:t>
        </w:r>
      </w:hyperlink>
      <w:r w:rsidR="007640EF" w:rsidRPr="007640EF">
        <w:rPr>
          <w:rStyle w:val="a4"/>
        </w:rPr>
        <w:t>.</w:t>
      </w:r>
    </w:p>
    <w:p w14:paraId="6244E606" w14:textId="77777777" w:rsidR="007640EF" w:rsidRDefault="007640EF" w:rsidP="007640EF">
      <w:pPr>
        <w:pStyle w:val="a5"/>
        <w:pBdr>
          <w:top w:val="nil"/>
          <w:left w:val="nil"/>
          <w:bottom w:val="nil"/>
          <w:right w:val="nil"/>
          <w:between w:val="nil"/>
        </w:pBdr>
        <w:ind w:left="1494"/>
        <w:jc w:val="both"/>
        <w:rPr>
          <w:rFonts w:ascii="Times New Roman" w:eastAsia="Times New Roman" w:hAnsi="Times New Roman" w:cs="Times New Roman"/>
        </w:rPr>
      </w:pPr>
    </w:p>
    <w:p w14:paraId="5FDBFE75" w14:textId="77777777" w:rsidR="00AB742E" w:rsidRPr="00D26D0C" w:rsidRDefault="00AB742E" w:rsidP="00AB742E">
      <w:pPr>
        <w:pStyle w:val="a5"/>
        <w:pBdr>
          <w:top w:val="nil"/>
          <w:left w:val="nil"/>
          <w:bottom w:val="nil"/>
          <w:right w:val="nil"/>
          <w:between w:val="nil"/>
        </w:pBdr>
        <w:ind w:left="1494"/>
        <w:jc w:val="both"/>
        <w:rPr>
          <w:rFonts w:ascii="Times New Roman" w:eastAsia="Times New Roman" w:hAnsi="Times New Roman" w:cs="Times New Roman"/>
        </w:rPr>
      </w:pPr>
    </w:p>
    <w:p w14:paraId="10ECECD7" w14:textId="77777777" w:rsidR="00AB742E" w:rsidRPr="00D26D0C" w:rsidRDefault="00AB742E" w:rsidP="00AB742E">
      <w:pPr>
        <w:pStyle w:val="a5"/>
        <w:pBdr>
          <w:top w:val="nil"/>
          <w:left w:val="nil"/>
          <w:bottom w:val="nil"/>
          <w:right w:val="nil"/>
          <w:between w:val="nil"/>
        </w:pBdr>
        <w:ind w:left="1494"/>
        <w:jc w:val="both"/>
        <w:rPr>
          <w:rFonts w:ascii="Times New Roman" w:eastAsia="Times New Roman" w:hAnsi="Times New Roman" w:cs="Times New Roman"/>
        </w:rPr>
      </w:pPr>
    </w:p>
    <w:p w14:paraId="41469462" w14:textId="5700BA52" w:rsidR="003623A1" w:rsidRPr="00D26D0C" w:rsidRDefault="003623A1" w:rsidP="003623A1">
      <w:pPr>
        <w:pStyle w:val="a5"/>
        <w:numPr>
          <w:ilvl w:val="1"/>
          <w:numId w:val="2"/>
        </w:numPr>
        <w:pBdr>
          <w:top w:val="nil"/>
          <w:left w:val="nil"/>
          <w:bottom w:val="nil"/>
          <w:right w:val="nil"/>
          <w:between w:val="nil"/>
        </w:pBdr>
        <w:jc w:val="both"/>
        <w:rPr>
          <w:rFonts w:ascii="Times New Roman" w:eastAsia="Times New Roman" w:hAnsi="Times New Roman" w:cs="Times New Roman"/>
        </w:rPr>
      </w:pPr>
      <w:r w:rsidRPr="00D26D0C">
        <w:rPr>
          <w:rFonts w:ascii="Times New Roman" w:eastAsia="Times New Roman" w:hAnsi="Times New Roman" w:cs="Times New Roman"/>
        </w:rPr>
        <w:lastRenderedPageBreak/>
        <w:t>Любому регулирующему органу, правоохранительным органам, центральным или местным органам власти,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w:t>
      </w:r>
    </w:p>
    <w:p w14:paraId="51E37C91" w14:textId="77777777" w:rsidR="003623A1" w:rsidRPr="00D26D0C" w:rsidRDefault="003623A1" w:rsidP="003623A1">
      <w:pPr>
        <w:pStyle w:val="a5"/>
        <w:pBdr>
          <w:top w:val="nil"/>
          <w:left w:val="nil"/>
          <w:bottom w:val="nil"/>
          <w:right w:val="nil"/>
          <w:between w:val="nil"/>
        </w:pBdr>
        <w:ind w:left="1494"/>
        <w:jc w:val="both"/>
        <w:rPr>
          <w:rFonts w:ascii="Times New Roman" w:eastAsia="Times New Roman" w:hAnsi="Times New Roman" w:cs="Times New Roman"/>
        </w:rPr>
      </w:pPr>
    </w:p>
    <w:p w14:paraId="5960E435" w14:textId="6303A31E" w:rsidR="003623A1" w:rsidRPr="00D26D0C" w:rsidRDefault="003623A1" w:rsidP="003623A1">
      <w:pPr>
        <w:pStyle w:val="a5"/>
        <w:numPr>
          <w:ilvl w:val="1"/>
          <w:numId w:val="2"/>
        </w:numPr>
        <w:pBdr>
          <w:top w:val="nil"/>
          <w:left w:val="nil"/>
          <w:bottom w:val="nil"/>
          <w:right w:val="nil"/>
          <w:between w:val="nil"/>
        </w:pBdr>
        <w:jc w:val="both"/>
        <w:rPr>
          <w:rFonts w:ascii="Times New Roman" w:eastAsia="Times New Roman" w:hAnsi="Times New Roman" w:cs="Times New Roman"/>
        </w:rPr>
      </w:pPr>
      <w:r w:rsidRPr="00D26D0C">
        <w:rPr>
          <w:rFonts w:ascii="Times New Roman" w:eastAsia="Times New Roman" w:hAnsi="Times New Roman" w:cs="Times New Roman"/>
        </w:rPr>
        <w:t>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p>
    <w:p w14:paraId="751F9E31" w14:textId="77777777" w:rsidR="003623A1" w:rsidRPr="00D26D0C" w:rsidRDefault="003623A1" w:rsidP="003623A1">
      <w:pPr>
        <w:pStyle w:val="a5"/>
        <w:rPr>
          <w:rFonts w:ascii="Times New Roman" w:eastAsia="Times New Roman" w:hAnsi="Times New Roman" w:cs="Times New Roman"/>
        </w:rPr>
      </w:pPr>
    </w:p>
    <w:p w14:paraId="003EA9E0" w14:textId="0E28324B" w:rsidR="003623A1" w:rsidRPr="00D26D0C" w:rsidRDefault="003623A1" w:rsidP="003623A1">
      <w:pPr>
        <w:pStyle w:val="a5"/>
        <w:numPr>
          <w:ilvl w:val="1"/>
          <w:numId w:val="2"/>
        </w:numPr>
        <w:pBdr>
          <w:top w:val="nil"/>
          <w:left w:val="nil"/>
          <w:bottom w:val="nil"/>
          <w:right w:val="nil"/>
          <w:between w:val="nil"/>
        </w:pBdr>
        <w:jc w:val="both"/>
        <w:rPr>
          <w:rFonts w:ascii="Times New Roman" w:eastAsia="Times New Roman" w:hAnsi="Times New Roman" w:cs="Times New Roman"/>
        </w:rPr>
      </w:pPr>
      <w:r w:rsidRPr="00D26D0C">
        <w:rPr>
          <w:rFonts w:ascii="Times New Roman" w:eastAsia="Times New Roman" w:hAnsi="Times New Roman" w:cs="Times New Roman"/>
        </w:rPr>
        <w:t>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предоставления прямо запрошенной Субъектом персональных данных функции Сайта, оказания прямо запрошенной Субъектом персональных данных услуги, а также для исполнения соглашения или договора, заключенного с Субъектом персональных данных. Сюда относятся в том числе случаи, когда Субъект ПД разрешил своему оборудованию прием, передачу и хранение файлов технологии куки (</w:t>
      </w:r>
      <w:proofErr w:type="spellStart"/>
      <w:r w:rsidRPr="00D26D0C">
        <w:rPr>
          <w:rFonts w:ascii="Times New Roman" w:eastAsia="Times New Roman" w:hAnsi="Times New Roman" w:cs="Times New Roman"/>
        </w:rPr>
        <w:t>cookie</w:t>
      </w:r>
      <w:proofErr w:type="spellEnd"/>
      <w:r w:rsidRPr="00D26D0C">
        <w:rPr>
          <w:rFonts w:ascii="Times New Roman" w:eastAsia="Times New Roman" w:hAnsi="Times New Roman" w:cs="Times New Roman"/>
        </w:rPr>
        <w:t xml:space="preserve">), если такой файл содержит персональные данные, в том числе в соответствии с Условиями использования сервиса Яндекс Метрика и </w:t>
      </w:r>
      <w:proofErr w:type="spellStart"/>
      <w:r w:rsidRPr="00D26D0C">
        <w:rPr>
          <w:rFonts w:ascii="Times New Roman" w:eastAsia="Times New Roman" w:hAnsi="Times New Roman" w:cs="Times New Roman"/>
        </w:rPr>
        <w:t>AppMetrica</w:t>
      </w:r>
      <w:proofErr w:type="spellEnd"/>
      <w:r w:rsidRPr="00D26D0C">
        <w:rPr>
          <w:rFonts w:ascii="Times New Roman" w:eastAsia="Times New Roman" w:hAnsi="Times New Roman" w:cs="Times New Roman"/>
        </w:rPr>
        <w:t xml:space="preserve"> (</w:t>
      </w:r>
      <w:hyperlink r:id="rId10" w:history="1">
        <w:r w:rsidRPr="00D26D0C">
          <w:rPr>
            <w:rStyle w:val="a4"/>
            <w:rFonts w:ascii="Times New Roman" w:eastAsia="Times New Roman" w:hAnsi="Times New Roman" w:cs="Times New Roman"/>
            <w:color w:val="auto"/>
          </w:rPr>
          <w:t>https://yandex.ru/legal/metrica_termsofuse</w:t>
        </w:r>
      </w:hyperlink>
      <w:r w:rsidRPr="00D26D0C">
        <w:rPr>
          <w:rFonts w:ascii="Times New Roman" w:eastAsia="Times New Roman" w:hAnsi="Times New Roman" w:cs="Times New Roman"/>
        </w:rPr>
        <w:t>) и Политикой конфиденциальности Яндекса (</w:t>
      </w:r>
      <w:hyperlink r:id="rId11" w:history="1">
        <w:r w:rsidRPr="00D26D0C">
          <w:rPr>
            <w:rStyle w:val="a4"/>
            <w:rFonts w:ascii="Times New Roman" w:eastAsia="Times New Roman" w:hAnsi="Times New Roman" w:cs="Times New Roman"/>
            <w:color w:val="auto"/>
          </w:rPr>
          <w:t>https://yandex.ru/legal/confidential</w:t>
        </w:r>
      </w:hyperlink>
      <w:r w:rsidRPr="00D26D0C">
        <w:rPr>
          <w:rFonts w:ascii="Times New Roman" w:eastAsia="Times New Roman" w:hAnsi="Times New Roman" w:cs="Times New Roman"/>
        </w:rPr>
        <w:t xml:space="preserve">) – ООО "Яндекс". Сайт: </w:t>
      </w:r>
      <w:hyperlink r:id="rId12" w:history="1">
        <w:r w:rsidRPr="00D26D0C">
          <w:rPr>
            <w:rStyle w:val="a4"/>
            <w:rFonts w:ascii="Times New Roman" w:eastAsia="Times New Roman" w:hAnsi="Times New Roman" w:cs="Times New Roman"/>
            <w:color w:val="auto"/>
          </w:rPr>
          <w:t>https://yandex.ru</w:t>
        </w:r>
      </w:hyperlink>
      <w:r w:rsidRPr="00D26D0C">
        <w:rPr>
          <w:rFonts w:ascii="Times New Roman" w:eastAsia="Times New Roman" w:hAnsi="Times New Roman" w:cs="Times New Roman"/>
        </w:rPr>
        <w:t xml:space="preserve">. Адрес: 119021, г. Москва, ул. Льва Толстого, д. 16. Адрес электронной почты: </w:t>
      </w:r>
      <w:hyperlink r:id="rId13" w:history="1">
        <w:r w:rsidRPr="00D26D0C">
          <w:rPr>
            <w:rStyle w:val="a4"/>
            <w:rFonts w:ascii="Times New Roman" w:eastAsia="Times New Roman" w:hAnsi="Times New Roman" w:cs="Times New Roman"/>
            <w:color w:val="auto"/>
          </w:rPr>
          <w:t>support@yandex.ru</w:t>
        </w:r>
      </w:hyperlink>
      <w:r w:rsidRPr="00D26D0C">
        <w:rPr>
          <w:rFonts w:ascii="Times New Roman" w:eastAsia="Times New Roman" w:hAnsi="Times New Roman" w:cs="Times New Roman"/>
        </w:rPr>
        <w:t>. В случае, если Субъект персональных данных не согласен на передачу данных указанному лицу, ему необходимо изменить настройки браузера в отношении файлов технологии куки (</w:t>
      </w:r>
      <w:proofErr w:type="spellStart"/>
      <w:r w:rsidRPr="00D26D0C">
        <w:rPr>
          <w:rFonts w:ascii="Times New Roman" w:eastAsia="Times New Roman" w:hAnsi="Times New Roman" w:cs="Times New Roman"/>
        </w:rPr>
        <w:t>cookie</w:t>
      </w:r>
      <w:proofErr w:type="spellEnd"/>
      <w:r w:rsidRPr="00D26D0C">
        <w:rPr>
          <w:rFonts w:ascii="Times New Roman" w:eastAsia="Times New Roman" w:hAnsi="Times New Roman" w:cs="Times New Roman"/>
        </w:rPr>
        <w:t>) или покинуть Сайт.</w:t>
      </w:r>
    </w:p>
    <w:p w14:paraId="0B8BB33E" w14:textId="77777777" w:rsidR="003623A1" w:rsidRPr="00D26D0C" w:rsidRDefault="003623A1" w:rsidP="003623A1">
      <w:pPr>
        <w:pStyle w:val="a5"/>
        <w:spacing w:after="120" w:line="240" w:lineRule="auto"/>
        <w:ind w:left="357"/>
        <w:contextualSpacing w:val="0"/>
        <w:jc w:val="both"/>
        <w:rPr>
          <w:rFonts w:ascii="Times New Roman" w:eastAsia="Times New Roman" w:hAnsi="Times New Roman" w:cs="Times New Roman"/>
          <w:lang w:eastAsia="ru-RU"/>
        </w:rPr>
      </w:pPr>
    </w:p>
    <w:p w14:paraId="08962236" w14:textId="02297575" w:rsidR="00856CD0" w:rsidRPr="00AD7722" w:rsidRDefault="00856CD0" w:rsidP="00856CD0">
      <w:pPr>
        <w:pStyle w:val="a5"/>
        <w:numPr>
          <w:ilvl w:val="0"/>
          <w:numId w:val="7"/>
        </w:numPr>
        <w:spacing w:after="120" w:line="240" w:lineRule="auto"/>
        <w:ind w:left="357" w:hanging="357"/>
        <w:contextualSpacing w:val="0"/>
        <w:jc w:val="both"/>
        <w:rPr>
          <w:rFonts w:ascii="Times New Roman" w:eastAsia="Times New Roman" w:hAnsi="Times New Roman" w:cs="Times New Roman"/>
          <w:color w:val="000000"/>
          <w:lang w:eastAsia="ru-RU"/>
        </w:rPr>
      </w:pPr>
      <w:r w:rsidRPr="00AD7722">
        <w:rPr>
          <w:rFonts w:ascii="Times New Roman" w:eastAsia="Times New Roman" w:hAnsi="Times New Roman" w:cs="Times New Roman"/>
          <w:color w:val="000000"/>
          <w:lang w:eastAsia="ru-RU"/>
        </w:rPr>
        <w:t>Персональные данные не могут быть переданы в форме свободного распространения неограниченному кругу лиц.</w:t>
      </w:r>
    </w:p>
    <w:p w14:paraId="7798C08A" w14:textId="77777777" w:rsidR="00856CD0" w:rsidRPr="00AD7722" w:rsidRDefault="00856CD0" w:rsidP="00856CD0">
      <w:pPr>
        <w:pStyle w:val="a5"/>
        <w:numPr>
          <w:ilvl w:val="0"/>
          <w:numId w:val="7"/>
        </w:numPr>
        <w:spacing w:after="120" w:line="240" w:lineRule="auto"/>
        <w:ind w:left="357" w:hanging="357"/>
        <w:contextualSpacing w:val="0"/>
        <w:jc w:val="both"/>
        <w:rPr>
          <w:rFonts w:ascii="Times New Roman" w:eastAsia="Times New Roman" w:hAnsi="Times New Roman" w:cs="Times New Roman"/>
          <w:color w:val="000000"/>
          <w:lang w:eastAsia="ru-RU"/>
        </w:rPr>
      </w:pPr>
      <w:r w:rsidRPr="00AD7722">
        <w:rPr>
          <w:rFonts w:ascii="Times New Roman" w:eastAsia="Times New Roman" w:hAnsi="Times New Roman" w:cs="Times New Roman"/>
          <w:b/>
          <w:bCs/>
          <w:color w:val="000000"/>
          <w:lang w:eastAsia="ru-RU"/>
        </w:rPr>
        <w:t>Срок действия Согласия.</w:t>
      </w:r>
      <w:r w:rsidRPr="00AD7722">
        <w:rPr>
          <w:rFonts w:ascii="Times New Roman" w:eastAsia="Times New Roman" w:hAnsi="Times New Roman" w:cs="Times New Roman"/>
          <w:color w:val="000000"/>
          <w:lang w:eastAsia="ru-RU"/>
        </w:rPr>
        <w:t> Настоящее согласие дается на весь срок обработки персональных данных, указанный для конкретной цели обработки в п. 4, и действует в течение всего срока обработки персональных данных для конкретной цели обработки из п. 4.</w:t>
      </w:r>
    </w:p>
    <w:p w14:paraId="50667B2C" w14:textId="77777777" w:rsidR="003623A1" w:rsidRPr="00AD7722" w:rsidRDefault="00856CD0" w:rsidP="003623A1">
      <w:pPr>
        <w:pStyle w:val="a5"/>
        <w:numPr>
          <w:ilvl w:val="0"/>
          <w:numId w:val="7"/>
        </w:numPr>
        <w:spacing w:after="120" w:line="240" w:lineRule="auto"/>
        <w:ind w:left="357" w:hanging="357"/>
        <w:contextualSpacing w:val="0"/>
        <w:jc w:val="both"/>
        <w:rPr>
          <w:rFonts w:ascii="Times New Roman" w:eastAsia="Times New Roman" w:hAnsi="Times New Roman" w:cs="Times New Roman"/>
          <w:color w:val="000000"/>
          <w:lang w:eastAsia="ru-RU"/>
        </w:rPr>
      </w:pPr>
      <w:r w:rsidRPr="00AD7722">
        <w:rPr>
          <w:rFonts w:ascii="Times New Roman" w:eastAsia="Times New Roman" w:hAnsi="Times New Roman" w:cs="Times New Roman"/>
          <w:b/>
          <w:bCs/>
          <w:color w:val="000000"/>
          <w:lang w:eastAsia="ru-RU"/>
        </w:rPr>
        <w:t>Отзыв Согласия. </w:t>
      </w:r>
      <w:r w:rsidRPr="00AD7722">
        <w:rPr>
          <w:rFonts w:ascii="Times New Roman" w:eastAsia="Times New Roman" w:hAnsi="Times New Roman" w:cs="Times New Roman"/>
          <w:color w:val="000000"/>
          <w:lang w:eastAsia="ru-RU"/>
        </w:rPr>
        <w:t>Согласие может быть отозвано Вами или Вашим представителем путем направления Оператору письменного заявления или электронного заявления, подписанного согласно законодательству Российской Федерации в области электронной подписи, по адресу, указанному в разделе Согласия «Реквизиты Оператора». 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2-11 части 1 статьи 6, части 2 статьи 10 и части 2 статьи 11 Федерального закона № 152-ФЗ «О персональных данных».</w:t>
      </w:r>
    </w:p>
    <w:p w14:paraId="7BB2A9B9" w14:textId="472D490B" w:rsidR="00856CD0" w:rsidRPr="00AD7722" w:rsidRDefault="00856CD0" w:rsidP="003623A1">
      <w:pPr>
        <w:pStyle w:val="a5"/>
        <w:numPr>
          <w:ilvl w:val="0"/>
          <w:numId w:val="7"/>
        </w:numPr>
        <w:spacing w:after="120" w:line="240" w:lineRule="auto"/>
        <w:ind w:left="357" w:hanging="357"/>
        <w:contextualSpacing w:val="0"/>
        <w:jc w:val="both"/>
        <w:rPr>
          <w:rFonts w:ascii="Times New Roman" w:eastAsia="Times New Roman" w:hAnsi="Times New Roman" w:cs="Times New Roman"/>
          <w:color w:val="000000"/>
          <w:lang w:eastAsia="ru-RU"/>
        </w:rPr>
      </w:pPr>
      <w:r w:rsidRPr="00AD7722">
        <w:rPr>
          <w:rFonts w:ascii="Times New Roman" w:eastAsia="Times New Roman" w:hAnsi="Times New Roman" w:cs="Times New Roman"/>
          <w:b/>
          <w:bCs/>
          <w:color w:val="000000"/>
          <w:lang w:eastAsia="ru-RU"/>
        </w:rPr>
        <w:t>Согласие с Политикой обработки персональных данных. </w:t>
      </w:r>
      <w:r w:rsidRPr="00AD7722">
        <w:rPr>
          <w:rFonts w:ascii="Times New Roman" w:eastAsia="Times New Roman" w:hAnsi="Times New Roman" w:cs="Times New Roman"/>
          <w:color w:val="000000"/>
          <w:lang w:eastAsia="ru-RU"/>
        </w:rPr>
        <w:t>Политика обработки персональных данных Оператора постоянно доступна Субъекту персональных данных на Сайте</w:t>
      </w:r>
      <w:r w:rsidR="00B863D9" w:rsidRPr="00AD7722">
        <w:rPr>
          <w:rFonts w:ascii="Times New Roman" w:eastAsia="Times New Roman" w:hAnsi="Times New Roman" w:cs="Times New Roman"/>
          <w:color w:val="000000"/>
          <w:lang w:eastAsia="ru-RU"/>
        </w:rPr>
        <w:t xml:space="preserve"> по адресу:</w:t>
      </w:r>
      <w:r w:rsidR="007640EF" w:rsidRPr="007640EF">
        <w:t xml:space="preserve"> </w:t>
      </w:r>
      <w:hyperlink r:id="rId14" w:history="1">
        <w:r w:rsidR="007640EF" w:rsidRPr="00805663">
          <w:rPr>
            <w:rStyle w:val="a4"/>
            <w:rFonts w:ascii="Times New Roman" w:eastAsia="Times New Roman" w:hAnsi="Times New Roman" w:cs="Times New Roman"/>
            <w:lang w:eastAsia="ru-RU"/>
          </w:rPr>
          <w:t>https://</w:t>
        </w:r>
        <w:r w:rsidR="007A322F">
          <w:rPr>
            <w:rStyle w:val="a4"/>
            <w:rFonts w:ascii="Times New Roman" w:eastAsia="Times New Roman" w:hAnsi="Times New Roman" w:cs="Times New Roman"/>
            <w:lang w:eastAsia="ru-RU"/>
          </w:rPr>
          <w:t>eurodent-nhk</w:t>
        </w:r>
        <w:r w:rsidR="007640EF" w:rsidRPr="00805663">
          <w:rPr>
            <w:rStyle w:val="a4"/>
            <w:rFonts w:ascii="Times New Roman" w:eastAsia="Times New Roman" w:hAnsi="Times New Roman" w:cs="Times New Roman"/>
            <w:lang w:eastAsia="ru-RU"/>
          </w:rPr>
          <w:t>.ru/</w:t>
        </w:r>
      </w:hyperlink>
      <w:r w:rsidR="003623A1" w:rsidRPr="00AD7722">
        <w:rPr>
          <w:rFonts w:ascii="Times New Roman" w:eastAsia="Times New Roman" w:hAnsi="Times New Roman" w:cs="Times New Roman"/>
          <w:lang w:eastAsia="ru-RU"/>
        </w:rPr>
        <w:t>,</w:t>
      </w:r>
      <w:r w:rsidR="003623A1" w:rsidRPr="00AD7722">
        <w:rPr>
          <w:rFonts w:ascii="Times New Roman" w:eastAsia="Times New Roman" w:hAnsi="Times New Roman" w:cs="Times New Roman"/>
          <w:b/>
          <w:bCs/>
          <w:lang w:eastAsia="ru-RU"/>
        </w:rPr>
        <w:t xml:space="preserve"> </w:t>
      </w:r>
      <w:r w:rsidRPr="00AD7722">
        <w:rPr>
          <w:rFonts w:ascii="Times New Roman" w:eastAsia="Times New Roman" w:hAnsi="Times New Roman" w:cs="Times New Roman"/>
          <w:color w:val="000000"/>
          <w:lang w:eastAsia="ru-RU"/>
        </w:rPr>
        <w:t>в том числе – в каждом месте сбора персональных данных. Давая настоящее Согласие, Вы подтверждаете, что ознакомлены и согласны с ее положениями.</w:t>
      </w:r>
    </w:p>
    <w:p w14:paraId="7223EC66" w14:textId="77777777" w:rsidR="00856CD0" w:rsidRPr="00AD7722" w:rsidRDefault="00856CD0" w:rsidP="00856CD0">
      <w:pPr>
        <w:pStyle w:val="a5"/>
        <w:numPr>
          <w:ilvl w:val="0"/>
          <w:numId w:val="7"/>
        </w:numPr>
        <w:spacing w:after="120" w:line="240" w:lineRule="auto"/>
        <w:ind w:left="357" w:hanging="357"/>
        <w:contextualSpacing w:val="0"/>
        <w:jc w:val="both"/>
        <w:rPr>
          <w:rFonts w:ascii="Times New Roman" w:eastAsia="Times New Roman" w:hAnsi="Times New Roman" w:cs="Times New Roman"/>
          <w:color w:val="000000"/>
          <w:lang w:eastAsia="ru-RU"/>
        </w:rPr>
      </w:pPr>
      <w:r w:rsidRPr="00AD7722">
        <w:rPr>
          <w:rFonts w:ascii="Times New Roman" w:eastAsia="Times New Roman" w:hAnsi="Times New Roman" w:cs="Times New Roman"/>
          <w:b/>
          <w:bCs/>
          <w:color w:val="000000"/>
          <w:lang w:eastAsia="ru-RU"/>
        </w:rPr>
        <w:t>Уничтожение персональных данных.</w:t>
      </w:r>
      <w:r w:rsidRPr="00AD7722">
        <w:rPr>
          <w:rFonts w:ascii="Times New Roman" w:eastAsia="Times New Roman" w:hAnsi="Times New Roman" w:cs="Times New Roman"/>
          <w:color w:val="000000"/>
          <w:lang w:eastAsia="ru-RU"/>
        </w:rPr>
        <w:t>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5F7B1D19" w14:textId="77777777" w:rsidR="00856CD0" w:rsidRPr="00AD7722" w:rsidRDefault="00856CD0" w:rsidP="00856CD0">
      <w:pPr>
        <w:pStyle w:val="a5"/>
        <w:numPr>
          <w:ilvl w:val="0"/>
          <w:numId w:val="7"/>
        </w:numPr>
        <w:spacing w:after="120" w:line="240" w:lineRule="auto"/>
        <w:ind w:left="357" w:hanging="357"/>
        <w:contextualSpacing w:val="0"/>
        <w:jc w:val="both"/>
        <w:rPr>
          <w:rFonts w:ascii="Times New Roman" w:eastAsia="Times New Roman" w:hAnsi="Times New Roman" w:cs="Times New Roman"/>
          <w:color w:val="000000"/>
          <w:lang w:eastAsia="ru-RU"/>
        </w:rPr>
      </w:pPr>
      <w:r w:rsidRPr="00AD7722">
        <w:rPr>
          <w:rFonts w:ascii="Times New Roman" w:eastAsia="Times New Roman" w:hAnsi="Times New Roman" w:cs="Times New Roman"/>
          <w:b/>
          <w:bCs/>
          <w:color w:val="000000"/>
          <w:lang w:eastAsia="ru-RU"/>
        </w:rPr>
        <w:t>Реквизиты Оператора</w:t>
      </w:r>
    </w:p>
    <w:tbl>
      <w:tblPr>
        <w:tblStyle w:val="2"/>
        <w:tblW w:w="9781" w:type="dxa"/>
        <w:tblInd w:w="567" w:type="dxa"/>
        <w:tblLayout w:type="fixed"/>
        <w:tblLook w:val="0000" w:firstRow="0" w:lastRow="0" w:firstColumn="0" w:lastColumn="0" w:noHBand="0" w:noVBand="0"/>
      </w:tblPr>
      <w:tblGrid>
        <w:gridCol w:w="3119"/>
        <w:gridCol w:w="6662"/>
      </w:tblGrid>
      <w:tr w:rsidR="007640EF" w:rsidRPr="00D26D0C" w14:paraId="30A30828" w14:textId="77777777" w:rsidTr="005114B5">
        <w:trPr>
          <w:trHeight w:val="241"/>
        </w:trPr>
        <w:tc>
          <w:tcPr>
            <w:tcW w:w="3119" w:type="dxa"/>
          </w:tcPr>
          <w:p w14:paraId="3E2A7355" w14:textId="77777777" w:rsidR="007640EF" w:rsidRPr="00D26D0C" w:rsidRDefault="007640EF" w:rsidP="007640EF">
            <w:pPr>
              <w:spacing w:line="360" w:lineRule="auto"/>
              <w:jc w:val="both"/>
              <w:rPr>
                <w:rFonts w:ascii="Times New Roman" w:eastAsia="Times New Roman" w:hAnsi="Times New Roman" w:cs="Times New Roman"/>
                <w:b/>
                <w:sz w:val="22"/>
                <w:szCs w:val="22"/>
              </w:rPr>
            </w:pPr>
            <w:r w:rsidRPr="00D26D0C">
              <w:rPr>
                <w:rFonts w:ascii="Times New Roman" w:eastAsia="Times New Roman" w:hAnsi="Times New Roman" w:cs="Times New Roman"/>
                <w:b/>
                <w:sz w:val="22"/>
                <w:szCs w:val="22"/>
              </w:rPr>
              <w:t xml:space="preserve">Полное наименование </w:t>
            </w:r>
          </w:p>
        </w:tc>
        <w:tc>
          <w:tcPr>
            <w:tcW w:w="6662" w:type="dxa"/>
          </w:tcPr>
          <w:p w14:paraId="7D974E47" w14:textId="3AFEA594" w:rsidR="007640EF" w:rsidRPr="007640EF" w:rsidRDefault="007640EF" w:rsidP="007640EF">
            <w:pPr>
              <w:spacing w:line="360" w:lineRule="auto"/>
              <w:rPr>
                <w:rFonts w:ascii="Times New Roman" w:eastAsia="Times New Roman" w:hAnsi="Times New Roman" w:cs="Times New Roman"/>
                <w:sz w:val="22"/>
                <w:szCs w:val="22"/>
              </w:rPr>
            </w:pPr>
            <w:r w:rsidRPr="007640EF">
              <w:rPr>
                <w:rFonts w:ascii="Times New Roman" w:hAnsi="Times New Roman" w:cs="Times New Roman"/>
                <w:sz w:val="22"/>
                <w:szCs w:val="22"/>
              </w:rPr>
              <w:t>Общество с ограниченной ответственностью "</w:t>
            </w:r>
            <w:r w:rsidR="007A322F">
              <w:rPr>
                <w:rFonts w:ascii="Times New Roman" w:hAnsi="Times New Roman" w:cs="Times New Roman"/>
                <w:sz w:val="22"/>
                <w:szCs w:val="22"/>
              </w:rPr>
              <w:t>ЭЛИТА ПЛЮС</w:t>
            </w:r>
            <w:r w:rsidRPr="007640EF">
              <w:rPr>
                <w:rFonts w:ascii="Times New Roman" w:hAnsi="Times New Roman" w:cs="Times New Roman"/>
                <w:sz w:val="22"/>
                <w:szCs w:val="22"/>
              </w:rPr>
              <w:t>"</w:t>
            </w:r>
          </w:p>
        </w:tc>
      </w:tr>
      <w:tr w:rsidR="007640EF" w:rsidRPr="00D26D0C" w14:paraId="0D2F8C0F" w14:textId="77777777" w:rsidTr="005114B5">
        <w:trPr>
          <w:trHeight w:val="258"/>
        </w:trPr>
        <w:tc>
          <w:tcPr>
            <w:tcW w:w="3119" w:type="dxa"/>
          </w:tcPr>
          <w:p w14:paraId="797CC4DD" w14:textId="77777777" w:rsidR="007640EF" w:rsidRPr="00D26D0C" w:rsidRDefault="007640EF" w:rsidP="007640EF">
            <w:pPr>
              <w:spacing w:line="360" w:lineRule="auto"/>
              <w:jc w:val="both"/>
              <w:rPr>
                <w:rFonts w:ascii="Times New Roman" w:eastAsia="Times New Roman" w:hAnsi="Times New Roman" w:cs="Times New Roman"/>
                <w:b/>
                <w:sz w:val="22"/>
                <w:szCs w:val="22"/>
              </w:rPr>
            </w:pPr>
            <w:r w:rsidRPr="00D26D0C">
              <w:rPr>
                <w:rFonts w:ascii="Times New Roman" w:eastAsia="Times New Roman" w:hAnsi="Times New Roman" w:cs="Times New Roman"/>
                <w:b/>
                <w:sz w:val="22"/>
                <w:szCs w:val="22"/>
              </w:rPr>
              <w:t xml:space="preserve">Сокращенное наименование </w:t>
            </w:r>
          </w:p>
        </w:tc>
        <w:tc>
          <w:tcPr>
            <w:tcW w:w="6662" w:type="dxa"/>
          </w:tcPr>
          <w:p w14:paraId="4299466D" w14:textId="135DE9E0" w:rsidR="007640EF" w:rsidRPr="007640EF" w:rsidRDefault="007640EF" w:rsidP="007640EF">
            <w:pPr>
              <w:spacing w:line="360" w:lineRule="auto"/>
              <w:jc w:val="both"/>
              <w:rPr>
                <w:rFonts w:ascii="Times New Roman" w:eastAsia="Times New Roman" w:hAnsi="Times New Roman" w:cs="Times New Roman"/>
                <w:sz w:val="22"/>
                <w:szCs w:val="22"/>
              </w:rPr>
            </w:pPr>
            <w:r w:rsidRPr="007640EF">
              <w:rPr>
                <w:rFonts w:ascii="Times New Roman" w:hAnsi="Times New Roman" w:cs="Times New Roman"/>
                <w:sz w:val="22"/>
                <w:szCs w:val="22"/>
              </w:rPr>
              <w:t>ООО "</w:t>
            </w:r>
            <w:r w:rsidR="007A322F">
              <w:rPr>
                <w:rFonts w:ascii="Times New Roman" w:hAnsi="Times New Roman" w:cs="Times New Roman"/>
                <w:sz w:val="22"/>
                <w:szCs w:val="22"/>
              </w:rPr>
              <w:t>ЭЛИТА ПЛЮС</w:t>
            </w:r>
            <w:r w:rsidRPr="007640EF">
              <w:rPr>
                <w:rFonts w:ascii="Times New Roman" w:hAnsi="Times New Roman" w:cs="Times New Roman"/>
                <w:sz w:val="22"/>
                <w:szCs w:val="22"/>
              </w:rPr>
              <w:t>"</w:t>
            </w:r>
          </w:p>
        </w:tc>
      </w:tr>
      <w:tr w:rsidR="007640EF" w:rsidRPr="00D26D0C" w14:paraId="51421FD2" w14:textId="77777777" w:rsidTr="005114B5">
        <w:trPr>
          <w:trHeight w:val="299"/>
        </w:trPr>
        <w:tc>
          <w:tcPr>
            <w:tcW w:w="3119" w:type="dxa"/>
          </w:tcPr>
          <w:p w14:paraId="741CC15C" w14:textId="77777777" w:rsidR="007640EF" w:rsidRPr="00D26D0C" w:rsidRDefault="007640EF" w:rsidP="007640EF">
            <w:pPr>
              <w:spacing w:line="360" w:lineRule="auto"/>
              <w:jc w:val="both"/>
              <w:rPr>
                <w:rFonts w:ascii="Times New Roman" w:eastAsia="Times New Roman" w:hAnsi="Times New Roman" w:cs="Times New Roman"/>
                <w:b/>
                <w:sz w:val="22"/>
                <w:szCs w:val="22"/>
              </w:rPr>
            </w:pPr>
            <w:r w:rsidRPr="00D26D0C">
              <w:rPr>
                <w:rFonts w:ascii="Times New Roman" w:eastAsia="Times New Roman" w:hAnsi="Times New Roman" w:cs="Times New Roman"/>
                <w:b/>
                <w:sz w:val="22"/>
                <w:szCs w:val="22"/>
              </w:rPr>
              <w:t>Адрес места нахождения</w:t>
            </w:r>
          </w:p>
        </w:tc>
        <w:tc>
          <w:tcPr>
            <w:tcW w:w="6662" w:type="dxa"/>
          </w:tcPr>
          <w:p w14:paraId="1BCC5FD0" w14:textId="10A2F2C3" w:rsidR="007640EF" w:rsidRDefault="007A322F" w:rsidP="007640EF">
            <w:pPr>
              <w:pBdr>
                <w:top w:val="nil"/>
                <w:left w:val="nil"/>
                <w:bottom w:val="nil"/>
                <w:right w:val="nil"/>
                <w:between w:val="nil"/>
              </w:pBdr>
              <w:spacing w:line="360" w:lineRule="auto"/>
              <w:jc w:val="both"/>
              <w:rPr>
                <w:rFonts w:ascii="Times New Roman" w:hAnsi="Times New Roman" w:cs="Times New Roman"/>
                <w:sz w:val="22"/>
                <w:szCs w:val="22"/>
              </w:rPr>
            </w:pPr>
            <w:r>
              <w:rPr>
                <w:rFonts w:ascii="Times New Roman" w:hAnsi="Times New Roman" w:cs="Times New Roman"/>
                <w:sz w:val="22"/>
                <w:szCs w:val="22"/>
              </w:rPr>
              <w:t>692919</w:t>
            </w:r>
            <w:r w:rsidR="007640EF" w:rsidRPr="007640EF">
              <w:rPr>
                <w:rFonts w:ascii="Times New Roman" w:hAnsi="Times New Roman" w:cs="Times New Roman"/>
                <w:sz w:val="22"/>
                <w:szCs w:val="22"/>
              </w:rPr>
              <w:t xml:space="preserve">, </w:t>
            </w:r>
            <w:r>
              <w:rPr>
                <w:rFonts w:ascii="Times New Roman" w:hAnsi="Times New Roman" w:cs="Times New Roman"/>
                <w:sz w:val="22"/>
                <w:szCs w:val="22"/>
              </w:rPr>
              <w:t>Приморский край</w:t>
            </w:r>
            <w:r w:rsidR="007640EF" w:rsidRPr="007640EF">
              <w:rPr>
                <w:rFonts w:ascii="Times New Roman" w:hAnsi="Times New Roman" w:cs="Times New Roman"/>
                <w:sz w:val="22"/>
                <w:szCs w:val="22"/>
              </w:rPr>
              <w:t xml:space="preserve">, </w:t>
            </w:r>
            <w:r>
              <w:rPr>
                <w:rFonts w:ascii="Times New Roman" w:hAnsi="Times New Roman" w:cs="Times New Roman"/>
                <w:sz w:val="22"/>
                <w:szCs w:val="22"/>
              </w:rPr>
              <w:t>г. Находка</w:t>
            </w:r>
            <w:r w:rsidR="007640EF" w:rsidRPr="007640EF">
              <w:rPr>
                <w:rFonts w:ascii="Times New Roman" w:hAnsi="Times New Roman" w:cs="Times New Roman"/>
                <w:sz w:val="22"/>
                <w:szCs w:val="22"/>
              </w:rPr>
              <w:t xml:space="preserve">., </w:t>
            </w:r>
            <w:r>
              <w:rPr>
                <w:rFonts w:ascii="Times New Roman" w:hAnsi="Times New Roman" w:cs="Times New Roman"/>
                <w:sz w:val="22"/>
                <w:szCs w:val="22"/>
              </w:rPr>
              <w:t>ул. Малиновского</w:t>
            </w:r>
            <w:r w:rsidR="007640EF" w:rsidRPr="007640EF">
              <w:rPr>
                <w:rFonts w:ascii="Times New Roman" w:hAnsi="Times New Roman" w:cs="Times New Roman"/>
                <w:sz w:val="22"/>
                <w:szCs w:val="22"/>
              </w:rPr>
              <w:t>, д.</w:t>
            </w:r>
            <w:r>
              <w:rPr>
                <w:rFonts w:ascii="Times New Roman" w:hAnsi="Times New Roman" w:cs="Times New Roman"/>
                <w:sz w:val="22"/>
                <w:szCs w:val="22"/>
              </w:rPr>
              <w:t>11</w:t>
            </w:r>
            <w:r w:rsidR="007640EF" w:rsidRPr="007640EF">
              <w:rPr>
                <w:rFonts w:ascii="Times New Roman" w:hAnsi="Times New Roman" w:cs="Times New Roman"/>
                <w:sz w:val="22"/>
                <w:szCs w:val="22"/>
              </w:rPr>
              <w:t xml:space="preserve">, </w:t>
            </w:r>
          </w:p>
          <w:p w14:paraId="0E32E32E" w14:textId="47C722FD" w:rsidR="007640EF" w:rsidRPr="007640EF" w:rsidRDefault="007A322F" w:rsidP="007640EF">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hAnsi="Times New Roman" w:cs="Times New Roman"/>
                <w:sz w:val="22"/>
                <w:szCs w:val="22"/>
              </w:rPr>
              <w:lastRenderedPageBreak/>
              <w:t>помещение 1</w:t>
            </w:r>
            <w:r w:rsidR="007640EF" w:rsidRPr="007640EF">
              <w:rPr>
                <w:rFonts w:ascii="Times New Roman" w:hAnsi="Times New Roman" w:cs="Times New Roman"/>
                <w:sz w:val="22"/>
                <w:szCs w:val="22"/>
              </w:rPr>
              <w:t xml:space="preserve"> </w:t>
            </w:r>
          </w:p>
        </w:tc>
      </w:tr>
      <w:tr w:rsidR="007640EF" w:rsidRPr="00D26D0C" w14:paraId="291294A1" w14:textId="77777777" w:rsidTr="005114B5">
        <w:trPr>
          <w:trHeight w:val="237"/>
        </w:trPr>
        <w:tc>
          <w:tcPr>
            <w:tcW w:w="3119" w:type="dxa"/>
          </w:tcPr>
          <w:p w14:paraId="70CB9965" w14:textId="77777777" w:rsidR="007640EF" w:rsidRPr="00D26D0C" w:rsidRDefault="007640EF" w:rsidP="007640EF">
            <w:pPr>
              <w:spacing w:line="360" w:lineRule="auto"/>
              <w:jc w:val="both"/>
              <w:rPr>
                <w:rFonts w:ascii="Times New Roman" w:eastAsia="Times New Roman" w:hAnsi="Times New Roman" w:cs="Times New Roman"/>
                <w:sz w:val="22"/>
                <w:szCs w:val="22"/>
              </w:rPr>
            </w:pPr>
            <w:r w:rsidRPr="00D26D0C">
              <w:rPr>
                <w:rFonts w:ascii="Times New Roman" w:eastAsia="Times New Roman" w:hAnsi="Times New Roman" w:cs="Times New Roman"/>
                <w:b/>
                <w:sz w:val="22"/>
                <w:szCs w:val="22"/>
              </w:rPr>
              <w:lastRenderedPageBreak/>
              <w:t>Адрес электронной почты</w:t>
            </w:r>
          </w:p>
        </w:tc>
        <w:tc>
          <w:tcPr>
            <w:tcW w:w="6662" w:type="dxa"/>
          </w:tcPr>
          <w:p w14:paraId="4DC8BD4A" w14:textId="03B3CFF2" w:rsidR="007640EF" w:rsidRPr="007A322F" w:rsidRDefault="007A322F" w:rsidP="007640EF">
            <w:pPr>
              <w:spacing w:line="360" w:lineRule="auto"/>
              <w:jc w:val="both"/>
              <w:rPr>
                <w:rFonts w:ascii="Times New Roman" w:eastAsia="Times New Roman" w:hAnsi="Times New Roman" w:cs="Times New Roman"/>
                <w:sz w:val="22"/>
                <w:szCs w:val="22"/>
                <w:lang w:val="en-US"/>
              </w:rPr>
            </w:pPr>
            <w:r>
              <w:rPr>
                <w:rFonts w:ascii="Times New Roman" w:hAnsi="Times New Roman" w:cs="Times New Roman"/>
                <w:sz w:val="22"/>
                <w:szCs w:val="22"/>
              </w:rPr>
              <w:t>746615</w:t>
            </w:r>
            <w:r>
              <w:rPr>
                <w:rFonts w:ascii="Times New Roman" w:hAnsi="Times New Roman" w:cs="Times New Roman"/>
                <w:sz w:val="22"/>
                <w:szCs w:val="22"/>
                <w:lang w:val="en-US"/>
              </w:rPr>
              <w:t>@bk.ru</w:t>
            </w:r>
          </w:p>
        </w:tc>
      </w:tr>
      <w:tr w:rsidR="007640EF" w:rsidRPr="00D26D0C" w14:paraId="2AD8766D" w14:textId="77777777" w:rsidTr="005114B5">
        <w:trPr>
          <w:trHeight w:val="266"/>
        </w:trPr>
        <w:tc>
          <w:tcPr>
            <w:tcW w:w="3119" w:type="dxa"/>
          </w:tcPr>
          <w:p w14:paraId="48DCA8AC" w14:textId="77777777" w:rsidR="007640EF" w:rsidRPr="00D26D0C" w:rsidRDefault="007640EF" w:rsidP="007640EF">
            <w:pPr>
              <w:spacing w:line="360" w:lineRule="auto"/>
              <w:jc w:val="both"/>
              <w:rPr>
                <w:rFonts w:ascii="Times New Roman" w:eastAsia="Times New Roman" w:hAnsi="Times New Roman" w:cs="Times New Roman"/>
                <w:b/>
                <w:sz w:val="22"/>
                <w:szCs w:val="22"/>
              </w:rPr>
            </w:pPr>
            <w:r w:rsidRPr="00D26D0C">
              <w:rPr>
                <w:rFonts w:ascii="Times New Roman" w:eastAsia="Times New Roman" w:hAnsi="Times New Roman" w:cs="Times New Roman"/>
                <w:b/>
                <w:sz w:val="22"/>
                <w:szCs w:val="22"/>
              </w:rPr>
              <w:t>ИНН</w:t>
            </w:r>
          </w:p>
        </w:tc>
        <w:tc>
          <w:tcPr>
            <w:tcW w:w="6662" w:type="dxa"/>
          </w:tcPr>
          <w:p w14:paraId="543FB390" w14:textId="51B0FB40" w:rsidR="007640EF" w:rsidRPr="007640EF" w:rsidRDefault="007A322F" w:rsidP="007640EF">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hAnsi="Times New Roman" w:cs="Times New Roman"/>
                <w:sz w:val="22"/>
                <w:szCs w:val="22"/>
              </w:rPr>
              <w:t>2508063614</w:t>
            </w:r>
          </w:p>
        </w:tc>
      </w:tr>
      <w:tr w:rsidR="007640EF" w:rsidRPr="00D26D0C" w14:paraId="632450CF" w14:textId="77777777" w:rsidTr="005114B5">
        <w:trPr>
          <w:trHeight w:val="247"/>
        </w:trPr>
        <w:tc>
          <w:tcPr>
            <w:tcW w:w="3119" w:type="dxa"/>
          </w:tcPr>
          <w:p w14:paraId="4D4408A4" w14:textId="77777777" w:rsidR="007640EF" w:rsidRPr="00D26D0C" w:rsidRDefault="007640EF" w:rsidP="007640EF">
            <w:pPr>
              <w:spacing w:line="360" w:lineRule="auto"/>
              <w:jc w:val="both"/>
              <w:rPr>
                <w:rFonts w:ascii="Times New Roman" w:eastAsia="Times New Roman" w:hAnsi="Times New Roman" w:cs="Times New Roman"/>
                <w:b/>
                <w:sz w:val="22"/>
                <w:szCs w:val="22"/>
              </w:rPr>
            </w:pPr>
            <w:r w:rsidRPr="00D26D0C">
              <w:rPr>
                <w:rFonts w:ascii="Times New Roman" w:eastAsia="Times New Roman" w:hAnsi="Times New Roman" w:cs="Times New Roman"/>
                <w:b/>
                <w:sz w:val="22"/>
                <w:szCs w:val="22"/>
              </w:rPr>
              <w:t>ОГРНИП</w:t>
            </w:r>
          </w:p>
        </w:tc>
        <w:tc>
          <w:tcPr>
            <w:tcW w:w="6662" w:type="dxa"/>
          </w:tcPr>
          <w:p w14:paraId="460C5BA3" w14:textId="2E1525DC" w:rsidR="007640EF" w:rsidRPr="007640EF" w:rsidRDefault="007A322F" w:rsidP="007640EF">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hAnsi="Times New Roman" w:cs="Times New Roman"/>
                <w:sz w:val="22"/>
                <w:szCs w:val="22"/>
              </w:rPr>
              <w:t>1042501602516</w:t>
            </w:r>
          </w:p>
        </w:tc>
      </w:tr>
    </w:tbl>
    <w:p w14:paraId="1B85FD5E" w14:textId="77777777" w:rsidR="003623A1" w:rsidRPr="00D26D0C" w:rsidRDefault="00856CD0" w:rsidP="003623A1">
      <w:pPr>
        <w:pStyle w:val="a5"/>
        <w:numPr>
          <w:ilvl w:val="0"/>
          <w:numId w:val="7"/>
        </w:numPr>
        <w:spacing w:after="120" w:line="240" w:lineRule="auto"/>
        <w:contextualSpacing w:val="0"/>
        <w:jc w:val="both"/>
        <w:rPr>
          <w:rFonts w:ascii="Times New Roman" w:eastAsia="Times New Roman" w:hAnsi="Times New Roman" w:cs="Times New Roman"/>
          <w:b/>
          <w:bCs/>
          <w:lang w:eastAsia="ru-RU"/>
        </w:rPr>
      </w:pPr>
      <w:r w:rsidRPr="00D26D0C">
        <w:rPr>
          <w:rFonts w:ascii="Times New Roman" w:eastAsia="Times New Roman" w:hAnsi="Times New Roman" w:cs="Times New Roman"/>
          <w:b/>
          <w:bCs/>
          <w:lang w:eastAsia="ru-RU"/>
        </w:rPr>
        <w:t>Информация для реализации прав Субъекта персональных данных:</w:t>
      </w:r>
      <w:r w:rsidRPr="00D26D0C">
        <w:rPr>
          <w:rFonts w:ascii="Times New Roman" w:eastAsia="Times New Roman" w:hAnsi="Times New Roman" w:cs="Times New Roman"/>
          <w:lang w:eastAsia="ru-RU"/>
        </w:rPr>
        <w:t>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либо посредством направления обращений почтой в адрес места нахождения Оператора.</w:t>
      </w:r>
      <w:r w:rsidRPr="00D26D0C">
        <w:rPr>
          <w:rFonts w:ascii="Times New Roman" w:eastAsia="Times New Roman" w:hAnsi="Times New Roman" w:cs="Times New Roman"/>
          <w:lang w:eastAsia="ru-RU"/>
        </w:rPr>
        <w:br/>
      </w:r>
    </w:p>
    <w:p w14:paraId="096EE0AA" w14:textId="1FE600AC" w:rsidR="00856CD0" w:rsidRPr="00D26D0C" w:rsidRDefault="00856CD0" w:rsidP="003623A1">
      <w:pPr>
        <w:pStyle w:val="a5"/>
        <w:numPr>
          <w:ilvl w:val="0"/>
          <w:numId w:val="7"/>
        </w:numPr>
        <w:spacing w:after="120" w:line="240" w:lineRule="auto"/>
        <w:contextualSpacing w:val="0"/>
        <w:jc w:val="both"/>
        <w:rPr>
          <w:rFonts w:ascii="Times New Roman" w:eastAsia="Times New Roman" w:hAnsi="Times New Roman" w:cs="Times New Roman"/>
          <w:b/>
          <w:bCs/>
          <w:lang w:eastAsia="ru-RU"/>
        </w:rPr>
      </w:pPr>
      <w:r w:rsidRPr="00D26D0C">
        <w:rPr>
          <w:rFonts w:ascii="Times New Roman" w:eastAsia="Times New Roman" w:hAnsi="Times New Roman" w:cs="Times New Roman"/>
          <w:b/>
          <w:bCs/>
          <w:lang w:eastAsia="ru-RU"/>
        </w:rPr>
        <w:t>Сведения о документе</w:t>
      </w:r>
    </w:p>
    <w:p w14:paraId="57092D2E" w14:textId="62E58D32" w:rsidR="00856CD0" w:rsidRPr="00D26D0C" w:rsidRDefault="00856CD0" w:rsidP="003623A1">
      <w:pPr>
        <w:pStyle w:val="a5"/>
        <w:numPr>
          <w:ilvl w:val="1"/>
          <w:numId w:val="7"/>
        </w:numPr>
        <w:spacing w:after="120" w:line="240" w:lineRule="auto"/>
        <w:contextualSpacing w:val="0"/>
        <w:jc w:val="both"/>
        <w:rPr>
          <w:rFonts w:ascii="Times New Roman" w:eastAsia="Times New Roman" w:hAnsi="Times New Roman" w:cs="Times New Roman"/>
          <w:lang w:eastAsia="ru-RU"/>
        </w:rPr>
      </w:pPr>
      <w:r w:rsidRPr="00D26D0C">
        <w:rPr>
          <w:rFonts w:ascii="Times New Roman" w:eastAsia="Times New Roman" w:hAnsi="Times New Roman" w:cs="Times New Roman"/>
          <w:lang w:eastAsia="ru-RU"/>
        </w:rPr>
        <w:t xml:space="preserve">Дата публикации редакции документа: </w:t>
      </w:r>
      <w:r w:rsidR="007A322F" w:rsidRPr="004F2529">
        <w:rPr>
          <w:rFonts w:ascii="Times New Roman" w:eastAsia="Times New Roman" w:hAnsi="Times New Roman" w:cs="Times New Roman"/>
        </w:rPr>
        <w:t>1</w:t>
      </w:r>
      <w:r w:rsidR="003623A1" w:rsidRPr="00D26D0C">
        <w:rPr>
          <w:rFonts w:ascii="Times New Roman" w:eastAsia="Times New Roman" w:hAnsi="Times New Roman" w:cs="Times New Roman"/>
        </w:rPr>
        <w:t xml:space="preserve"> </w:t>
      </w:r>
      <w:r w:rsidR="007A322F">
        <w:rPr>
          <w:rFonts w:ascii="Times New Roman" w:eastAsia="Times New Roman" w:hAnsi="Times New Roman" w:cs="Times New Roman"/>
        </w:rPr>
        <w:t xml:space="preserve">марта </w:t>
      </w:r>
      <w:r w:rsidR="003623A1" w:rsidRPr="00D26D0C">
        <w:rPr>
          <w:rFonts w:ascii="Times New Roman" w:eastAsia="Times New Roman" w:hAnsi="Times New Roman" w:cs="Times New Roman"/>
        </w:rPr>
        <w:t>202</w:t>
      </w:r>
      <w:r w:rsidR="007A322F">
        <w:rPr>
          <w:rFonts w:ascii="Times New Roman" w:eastAsia="Times New Roman" w:hAnsi="Times New Roman" w:cs="Times New Roman"/>
        </w:rPr>
        <w:t>6</w:t>
      </w:r>
      <w:r w:rsidR="003623A1" w:rsidRPr="00D26D0C">
        <w:rPr>
          <w:rFonts w:ascii="Times New Roman" w:eastAsia="Times New Roman" w:hAnsi="Times New Roman" w:cs="Times New Roman"/>
        </w:rPr>
        <w:t xml:space="preserve"> г.</w:t>
      </w:r>
    </w:p>
    <w:p w14:paraId="381E5374" w14:textId="77777777" w:rsidR="00856CD0" w:rsidRPr="00AD7722" w:rsidRDefault="00856CD0" w:rsidP="00856CD0">
      <w:pPr>
        <w:spacing w:after="0" w:line="240" w:lineRule="auto"/>
        <w:jc w:val="both"/>
        <w:rPr>
          <w:rFonts w:ascii="Times New Roman" w:hAnsi="Times New Roman" w:cs="Times New Roman"/>
        </w:rPr>
      </w:pPr>
    </w:p>
    <w:sectPr w:rsidR="00856CD0" w:rsidRPr="00AD7722">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7008" w14:textId="77777777" w:rsidR="009925A5" w:rsidRDefault="009925A5" w:rsidP="003623A1">
      <w:pPr>
        <w:spacing w:after="0" w:line="240" w:lineRule="auto"/>
      </w:pPr>
      <w:r>
        <w:separator/>
      </w:r>
    </w:p>
  </w:endnote>
  <w:endnote w:type="continuationSeparator" w:id="0">
    <w:p w14:paraId="43A07ABB" w14:textId="77777777" w:rsidR="009925A5" w:rsidRDefault="009925A5" w:rsidP="0036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F074" w14:textId="145A2D06" w:rsidR="003623A1" w:rsidRDefault="003623A1" w:rsidP="003623A1">
    <w:pPr>
      <w:widowControl w:val="0"/>
      <w:tabs>
        <w:tab w:val="center" w:pos="4677"/>
        <w:tab w:val="right" w:pos="9355"/>
      </w:tabs>
      <w:jc w:val="center"/>
    </w:pPr>
    <w:r w:rsidRPr="005A5992">
      <w:rPr>
        <w:rFonts w:ascii="Times New Roman" w:eastAsia="Arial" w:hAnsi="Times New Roman" w:cs="Times New Roman"/>
        <w:sz w:val="20"/>
        <w:szCs w:val="20"/>
      </w:rPr>
      <w:t xml:space="preserve">Страница </w:t>
    </w:r>
    <w:r w:rsidRPr="005A5992">
      <w:rPr>
        <w:rFonts w:ascii="Times New Roman" w:eastAsia="Arial" w:hAnsi="Times New Roman" w:cs="Times New Roman"/>
        <w:sz w:val="20"/>
        <w:szCs w:val="20"/>
      </w:rPr>
      <w:fldChar w:fldCharType="begin"/>
    </w:r>
    <w:r w:rsidRPr="005A5992">
      <w:rPr>
        <w:rFonts w:ascii="Times New Roman" w:eastAsia="Arial" w:hAnsi="Times New Roman" w:cs="Times New Roman"/>
        <w:sz w:val="20"/>
        <w:szCs w:val="20"/>
      </w:rPr>
      <w:instrText xml:space="preserve"> page \* MERGEFORMAT </w:instrText>
    </w:r>
    <w:r w:rsidRPr="005A5992">
      <w:rPr>
        <w:rFonts w:ascii="Times New Roman" w:eastAsia="Arial" w:hAnsi="Times New Roman" w:cs="Times New Roman"/>
        <w:sz w:val="20"/>
        <w:szCs w:val="20"/>
      </w:rPr>
      <w:fldChar w:fldCharType="separate"/>
    </w:r>
    <w:r>
      <w:rPr>
        <w:rFonts w:ascii="Times New Roman" w:eastAsia="Arial" w:hAnsi="Times New Roman" w:cs="Times New Roman"/>
        <w:sz w:val="20"/>
        <w:szCs w:val="20"/>
      </w:rPr>
      <w:t>8</w:t>
    </w:r>
    <w:r w:rsidRPr="005A5992">
      <w:rPr>
        <w:rFonts w:ascii="Times New Roman" w:eastAsia="Arial" w:hAnsi="Times New Roman" w:cs="Times New Roman"/>
        <w:sz w:val="20"/>
        <w:szCs w:val="20"/>
      </w:rPr>
      <w:fldChar w:fldCharType="end"/>
    </w:r>
    <w:r w:rsidRPr="005A5992">
      <w:rPr>
        <w:rFonts w:ascii="Times New Roman" w:eastAsia="Arial" w:hAnsi="Times New Roman" w:cs="Times New Roman"/>
        <w:sz w:val="20"/>
        <w:szCs w:val="20"/>
        <w:lang w:val="en-US"/>
      </w:rPr>
      <w:t xml:space="preserve"> и</w:t>
    </w:r>
    <w:r w:rsidRPr="005A5992">
      <w:rPr>
        <w:rFonts w:ascii="Times New Roman" w:eastAsia="Arial" w:hAnsi="Times New Roman" w:cs="Times New Roman"/>
        <w:sz w:val="20"/>
        <w:szCs w:val="20"/>
      </w:rPr>
      <w:t>з</w:t>
    </w:r>
    <w:r w:rsidRPr="005A5992">
      <w:rPr>
        <w:rFonts w:ascii="Times New Roman" w:eastAsia="Arial" w:hAnsi="Times New Roman" w:cs="Times New Roman"/>
        <w:sz w:val="20"/>
        <w:szCs w:val="20"/>
        <w:lang w:val="en-US"/>
      </w:rPr>
      <w:t xml:space="preserve"> </w:t>
    </w:r>
    <w:r w:rsidRPr="005A5992">
      <w:rPr>
        <w:rFonts w:ascii="Times New Roman" w:eastAsia="Arial" w:hAnsi="Times New Roman" w:cs="Times New Roman"/>
        <w:sz w:val="20"/>
        <w:szCs w:val="20"/>
        <w:lang w:val="en-US"/>
      </w:rPr>
      <w:fldChar w:fldCharType="begin"/>
    </w:r>
    <w:r w:rsidRPr="005A5992">
      <w:rPr>
        <w:rFonts w:ascii="Times New Roman" w:eastAsia="Arial" w:hAnsi="Times New Roman" w:cs="Times New Roman"/>
        <w:sz w:val="20"/>
        <w:szCs w:val="20"/>
        <w:lang w:val="en-US"/>
      </w:rPr>
      <w:instrText xml:space="preserve"> NUMPAGES  \* MERGEFORMAT </w:instrText>
    </w:r>
    <w:r w:rsidRPr="005A5992">
      <w:rPr>
        <w:rFonts w:ascii="Times New Roman" w:eastAsia="Arial" w:hAnsi="Times New Roman" w:cs="Times New Roman"/>
        <w:sz w:val="20"/>
        <w:szCs w:val="20"/>
        <w:lang w:val="en-US"/>
      </w:rPr>
      <w:fldChar w:fldCharType="separate"/>
    </w:r>
    <w:r>
      <w:rPr>
        <w:rFonts w:ascii="Times New Roman" w:eastAsia="Arial" w:hAnsi="Times New Roman" w:cs="Times New Roman"/>
        <w:sz w:val="20"/>
        <w:szCs w:val="20"/>
        <w:lang w:val="en-US"/>
      </w:rPr>
      <w:t>9</w:t>
    </w:r>
    <w:r w:rsidRPr="005A5992">
      <w:rPr>
        <w:rFonts w:ascii="Times New Roman" w:eastAsia="Arial" w:hAnsi="Times New Roman" w:cs="Times New Roman"/>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516F5" w14:textId="77777777" w:rsidR="009925A5" w:rsidRDefault="009925A5" w:rsidP="003623A1">
      <w:pPr>
        <w:spacing w:after="0" w:line="240" w:lineRule="auto"/>
      </w:pPr>
      <w:r>
        <w:separator/>
      </w:r>
    </w:p>
  </w:footnote>
  <w:footnote w:type="continuationSeparator" w:id="0">
    <w:p w14:paraId="2E86D6CF" w14:textId="77777777" w:rsidR="009925A5" w:rsidRDefault="009925A5" w:rsidP="00362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A54"/>
    <w:multiLevelType w:val="hybridMultilevel"/>
    <w:tmpl w:val="91785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956F0"/>
    <w:multiLevelType w:val="multilevel"/>
    <w:tmpl w:val="6A887D92"/>
    <w:lvl w:ilvl="0">
      <w:start w:val="1"/>
      <w:numFmt w:val="decimal"/>
      <w:lvlText w:val="%1."/>
      <w:lvlJc w:val="left"/>
      <w:pPr>
        <w:ind w:left="720" w:hanging="360"/>
      </w:pPr>
      <w:rPr>
        <w:b/>
        <w:bCs/>
      </w:rPr>
    </w:lvl>
    <w:lvl w:ilvl="1">
      <w:start w:val="1"/>
      <w:numFmt w:val="decimal"/>
      <w:isLgl/>
      <w:lvlText w:val="%1.%2."/>
      <w:lvlJc w:val="left"/>
      <w:pPr>
        <w:ind w:left="1494" w:hanging="360"/>
      </w:pPr>
      <w:rPr>
        <w:rFonts w:hint="default"/>
        <w:b/>
      </w:rPr>
    </w:lvl>
    <w:lvl w:ilvl="2">
      <w:start w:val="1"/>
      <w:numFmt w:val="decimal"/>
      <w:isLgl/>
      <w:lvlText w:val="%1.%2.%3."/>
      <w:lvlJc w:val="left"/>
      <w:pPr>
        <w:ind w:left="2628" w:hanging="720"/>
      </w:pPr>
      <w:rPr>
        <w:rFonts w:hint="default"/>
        <w:b/>
      </w:rPr>
    </w:lvl>
    <w:lvl w:ilvl="3">
      <w:start w:val="1"/>
      <w:numFmt w:val="decimal"/>
      <w:isLgl/>
      <w:lvlText w:val="%1.%2.%3.%4."/>
      <w:lvlJc w:val="left"/>
      <w:pPr>
        <w:ind w:left="3402" w:hanging="720"/>
      </w:pPr>
      <w:rPr>
        <w:rFonts w:hint="default"/>
        <w:b/>
      </w:rPr>
    </w:lvl>
    <w:lvl w:ilvl="4">
      <w:start w:val="1"/>
      <w:numFmt w:val="decimal"/>
      <w:isLgl/>
      <w:lvlText w:val="%1.%2.%3.%4.%5."/>
      <w:lvlJc w:val="left"/>
      <w:pPr>
        <w:ind w:left="4536" w:hanging="1080"/>
      </w:pPr>
      <w:rPr>
        <w:rFonts w:hint="default"/>
        <w:b/>
      </w:rPr>
    </w:lvl>
    <w:lvl w:ilvl="5">
      <w:start w:val="1"/>
      <w:numFmt w:val="decimal"/>
      <w:isLgl/>
      <w:lvlText w:val="%1.%2.%3.%4.%5.%6."/>
      <w:lvlJc w:val="left"/>
      <w:pPr>
        <w:ind w:left="5310" w:hanging="1080"/>
      </w:pPr>
      <w:rPr>
        <w:rFonts w:hint="default"/>
        <w:b/>
      </w:rPr>
    </w:lvl>
    <w:lvl w:ilvl="6">
      <w:start w:val="1"/>
      <w:numFmt w:val="decimal"/>
      <w:isLgl/>
      <w:lvlText w:val="%1.%2.%3.%4.%5.%6.%7."/>
      <w:lvlJc w:val="left"/>
      <w:pPr>
        <w:ind w:left="6444" w:hanging="1440"/>
      </w:pPr>
      <w:rPr>
        <w:rFonts w:hint="default"/>
        <w:b/>
      </w:rPr>
    </w:lvl>
    <w:lvl w:ilvl="7">
      <w:start w:val="1"/>
      <w:numFmt w:val="decimal"/>
      <w:isLgl/>
      <w:lvlText w:val="%1.%2.%3.%4.%5.%6.%7.%8."/>
      <w:lvlJc w:val="left"/>
      <w:pPr>
        <w:ind w:left="7218" w:hanging="1440"/>
      </w:pPr>
      <w:rPr>
        <w:rFonts w:hint="default"/>
        <w:b/>
      </w:rPr>
    </w:lvl>
    <w:lvl w:ilvl="8">
      <w:start w:val="1"/>
      <w:numFmt w:val="decimal"/>
      <w:isLgl/>
      <w:lvlText w:val="%1.%2.%3.%4.%5.%6.%7.%8.%9."/>
      <w:lvlJc w:val="left"/>
      <w:pPr>
        <w:ind w:left="8352" w:hanging="1800"/>
      </w:pPr>
      <w:rPr>
        <w:rFonts w:hint="default"/>
        <w:b/>
      </w:rPr>
    </w:lvl>
  </w:abstractNum>
  <w:abstractNum w:abstractNumId="2" w15:restartNumberingAfterBreak="0">
    <w:nsid w:val="53FE7AFF"/>
    <w:multiLevelType w:val="multilevel"/>
    <w:tmpl w:val="F4482F12"/>
    <w:lvl w:ilvl="0">
      <w:start w:val="1"/>
      <w:numFmt w:val="decimal"/>
      <w:lvlText w:val="%1."/>
      <w:lvlJc w:val="left"/>
      <w:pPr>
        <w:ind w:left="360" w:hanging="360"/>
      </w:pPr>
    </w:lvl>
    <w:lvl w:ilvl="1">
      <w:start w:val="1"/>
      <w:numFmt w:val="decimal"/>
      <w:lvlText w:val="%1.%2."/>
      <w:lvlJc w:val="left"/>
      <w:pPr>
        <w:ind w:left="720" w:hanging="360"/>
      </w:pPr>
      <w:rPr>
        <w:b/>
        <w:color w:val="000000"/>
      </w:rPr>
    </w:lvl>
    <w:lvl w:ilvl="2">
      <w:start w:val="1"/>
      <w:numFmt w:val="decimal"/>
      <w:lvlText w:val="%1.%2.%3."/>
      <w:lvlJc w:val="left"/>
      <w:pPr>
        <w:ind w:left="1080" w:hanging="720"/>
      </w:pPr>
      <w:rPr>
        <w:b/>
        <w:color w:val="000000"/>
      </w:rPr>
    </w:lvl>
    <w:lvl w:ilvl="3">
      <w:start w:val="1"/>
      <w:numFmt w:val="decimal"/>
      <w:lvlText w:val="4.%4."/>
      <w:lvlJc w:val="left"/>
      <w:pPr>
        <w:ind w:left="1080" w:hanging="720"/>
      </w:pPr>
      <w:rPr>
        <w:rFonts w:hint="default"/>
        <w:b/>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3" w15:restartNumberingAfterBreak="0">
    <w:nsid w:val="5D9C6FA2"/>
    <w:multiLevelType w:val="multilevel"/>
    <w:tmpl w:val="F4482F12"/>
    <w:lvl w:ilvl="0">
      <w:start w:val="1"/>
      <w:numFmt w:val="decimal"/>
      <w:lvlText w:val="%1."/>
      <w:lvlJc w:val="left"/>
      <w:pPr>
        <w:ind w:left="360" w:hanging="360"/>
      </w:pPr>
    </w:lvl>
    <w:lvl w:ilvl="1">
      <w:start w:val="1"/>
      <w:numFmt w:val="decimal"/>
      <w:lvlText w:val="%1.%2."/>
      <w:lvlJc w:val="left"/>
      <w:pPr>
        <w:ind w:left="720" w:hanging="360"/>
      </w:pPr>
      <w:rPr>
        <w:b/>
        <w:color w:val="000000"/>
      </w:rPr>
    </w:lvl>
    <w:lvl w:ilvl="2">
      <w:start w:val="1"/>
      <w:numFmt w:val="decimal"/>
      <w:lvlText w:val="%1.%2.%3."/>
      <w:lvlJc w:val="left"/>
      <w:pPr>
        <w:ind w:left="1080" w:hanging="720"/>
      </w:pPr>
      <w:rPr>
        <w:b/>
        <w:color w:val="000000"/>
      </w:rPr>
    </w:lvl>
    <w:lvl w:ilvl="3">
      <w:start w:val="1"/>
      <w:numFmt w:val="decimal"/>
      <w:lvlText w:val="4.%4."/>
      <w:lvlJc w:val="left"/>
      <w:pPr>
        <w:ind w:left="1080" w:hanging="720"/>
      </w:pPr>
      <w:rPr>
        <w:rFonts w:hint="default"/>
        <w:b/>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4" w15:restartNumberingAfterBreak="0">
    <w:nsid w:val="68695250"/>
    <w:multiLevelType w:val="multilevel"/>
    <w:tmpl w:val="C2D4E8C0"/>
    <w:lvl w:ilvl="0">
      <w:start w:val="1"/>
      <w:numFmt w:val="decimal"/>
      <w:lvlText w:val="%1."/>
      <w:lvlJc w:val="left"/>
      <w:pPr>
        <w:ind w:left="360" w:hanging="360"/>
      </w:pPr>
    </w:lvl>
    <w:lvl w:ilvl="1">
      <w:start w:val="1"/>
      <w:numFmt w:val="decimal"/>
      <w:lvlText w:val="%1.%2."/>
      <w:lvlJc w:val="left"/>
      <w:pPr>
        <w:ind w:left="720" w:hanging="360"/>
      </w:pPr>
      <w:rPr>
        <w:b/>
        <w:color w:val="000000"/>
      </w:rPr>
    </w:lvl>
    <w:lvl w:ilvl="2">
      <w:start w:val="1"/>
      <w:numFmt w:val="decimal"/>
      <w:lvlText w:val="%1.%2.%3."/>
      <w:lvlJc w:val="left"/>
      <w:pPr>
        <w:ind w:left="1080" w:hanging="720"/>
      </w:pPr>
      <w:rPr>
        <w:b/>
        <w:color w:val="000000"/>
      </w:rPr>
    </w:lvl>
    <w:lvl w:ilvl="3">
      <w:start w:val="1"/>
      <w:numFmt w:val="decimal"/>
      <w:lvlText w:val="5.%4."/>
      <w:lvlJc w:val="left"/>
      <w:pPr>
        <w:ind w:left="1080" w:hanging="720"/>
      </w:pPr>
      <w:rPr>
        <w:rFonts w:hint="default"/>
        <w:b/>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5" w15:restartNumberingAfterBreak="0">
    <w:nsid w:val="6D8A19F2"/>
    <w:multiLevelType w:val="multilevel"/>
    <w:tmpl w:val="4314DB02"/>
    <w:lvl w:ilvl="0">
      <w:start w:val="6"/>
      <w:numFmt w:val="decimal"/>
      <w:lvlText w:val="%1."/>
      <w:lvlJc w:val="left"/>
      <w:pPr>
        <w:ind w:left="360" w:hanging="360"/>
      </w:pPr>
      <w:rPr>
        <w:rFonts w:hint="default"/>
        <w:b/>
        <w:bCs/>
      </w:rPr>
    </w:lvl>
    <w:lvl w:ilvl="1">
      <w:start w:val="1"/>
      <w:numFmt w:val="decimal"/>
      <w:lvlText w:val="%1.%2."/>
      <w:lvlJc w:val="left"/>
      <w:pPr>
        <w:ind w:left="720" w:hanging="360"/>
      </w:pPr>
      <w:rPr>
        <w:rFonts w:hint="default"/>
        <w:b/>
        <w:color w:val="000000"/>
      </w:rPr>
    </w:lvl>
    <w:lvl w:ilvl="2">
      <w:start w:val="1"/>
      <w:numFmt w:val="decimal"/>
      <w:lvlText w:val="%1.%2.%3."/>
      <w:lvlJc w:val="left"/>
      <w:pPr>
        <w:ind w:left="1080" w:hanging="720"/>
      </w:pPr>
      <w:rPr>
        <w:rFonts w:hint="default"/>
        <w:b/>
        <w:color w:val="000000"/>
      </w:rPr>
    </w:lvl>
    <w:lvl w:ilvl="3">
      <w:start w:val="1"/>
      <w:numFmt w:val="decimal"/>
      <w:lvlText w:val="5.%4."/>
      <w:lvlJc w:val="left"/>
      <w:pPr>
        <w:ind w:left="1080" w:hanging="720"/>
      </w:pPr>
      <w:rPr>
        <w:rFonts w:hint="default"/>
        <w:b/>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440" w:hanging="108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1800" w:hanging="1440"/>
      </w:pPr>
      <w:rPr>
        <w:rFonts w:hint="default"/>
        <w:color w:val="000000"/>
      </w:rPr>
    </w:lvl>
    <w:lvl w:ilvl="8">
      <w:start w:val="1"/>
      <w:numFmt w:val="decimal"/>
      <w:lvlText w:val="%1.%2.%3.%4.%5.%6.%7.%8.%9."/>
      <w:lvlJc w:val="left"/>
      <w:pPr>
        <w:ind w:left="2160" w:hanging="1800"/>
      </w:pPr>
      <w:rPr>
        <w:rFonts w:hint="default"/>
        <w:color w:val="000000"/>
      </w:rPr>
    </w:lvl>
  </w:abstractNum>
  <w:abstractNum w:abstractNumId="6" w15:restartNumberingAfterBreak="0">
    <w:nsid w:val="7D561D33"/>
    <w:multiLevelType w:val="multilevel"/>
    <w:tmpl w:val="EEDC1594"/>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b/>
        <w:color w:val="000000"/>
      </w:rPr>
    </w:lvl>
    <w:lvl w:ilvl="2">
      <w:start w:val="1"/>
      <w:numFmt w:val="decimal"/>
      <w:lvlText w:val="%1.%2.%3."/>
      <w:lvlJc w:val="left"/>
      <w:pPr>
        <w:ind w:left="1080" w:hanging="720"/>
      </w:pPr>
      <w:rPr>
        <w:rFonts w:hint="default"/>
        <w:b/>
        <w:color w:val="000000"/>
      </w:rPr>
    </w:lvl>
    <w:lvl w:ilvl="3">
      <w:start w:val="1"/>
      <w:numFmt w:val="decimal"/>
      <w:lvlText w:val="4.%4."/>
      <w:lvlJc w:val="left"/>
      <w:pPr>
        <w:ind w:left="1080" w:hanging="720"/>
      </w:pPr>
      <w:rPr>
        <w:rFonts w:hint="default"/>
        <w:b/>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440" w:hanging="108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1800" w:hanging="1440"/>
      </w:pPr>
      <w:rPr>
        <w:rFonts w:hint="default"/>
        <w:color w:val="000000"/>
      </w:rPr>
    </w:lvl>
    <w:lvl w:ilvl="8">
      <w:start w:val="1"/>
      <w:numFmt w:val="decimal"/>
      <w:lvlText w:val="%1.%2.%3.%4.%5.%6.%7.%8.%9."/>
      <w:lvlJc w:val="left"/>
      <w:pPr>
        <w:ind w:left="2160" w:hanging="1800"/>
      </w:pPr>
      <w:rPr>
        <w:rFonts w:hint="default"/>
        <w:color w:val="000000"/>
      </w:r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D0"/>
    <w:rsid w:val="00034C73"/>
    <w:rsid w:val="000A071D"/>
    <w:rsid w:val="00297751"/>
    <w:rsid w:val="003517D5"/>
    <w:rsid w:val="003623A1"/>
    <w:rsid w:val="003B2BA9"/>
    <w:rsid w:val="0047528E"/>
    <w:rsid w:val="004C3B80"/>
    <w:rsid w:val="004F2529"/>
    <w:rsid w:val="00531E35"/>
    <w:rsid w:val="00536178"/>
    <w:rsid w:val="005973FE"/>
    <w:rsid w:val="006155DB"/>
    <w:rsid w:val="00643A41"/>
    <w:rsid w:val="007358B8"/>
    <w:rsid w:val="007640EF"/>
    <w:rsid w:val="007A322F"/>
    <w:rsid w:val="008426DD"/>
    <w:rsid w:val="00856CD0"/>
    <w:rsid w:val="0087069B"/>
    <w:rsid w:val="008B615F"/>
    <w:rsid w:val="009101C6"/>
    <w:rsid w:val="00930A1F"/>
    <w:rsid w:val="00942AF1"/>
    <w:rsid w:val="00956BB7"/>
    <w:rsid w:val="00962FE0"/>
    <w:rsid w:val="009925A5"/>
    <w:rsid w:val="00A16D10"/>
    <w:rsid w:val="00AB742E"/>
    <w:rsid w:val="00AD7722"/>
    <w:rsid w:val="00B863D9"/>
    <w:rsid w:val="00C308DE"/>
    <w:rsid w:val="00C50A63"/>
    <w:rsid w:val="00CD6306"/>
    <w:rsid w:val="00D26D0C"/>
    <w:rsid w:val="00DF4351"/>
    <w:rsid w:val="00EB5944"/>
    <w:rsid w:val="00EC1629"/>
    <w:rsid w:val="00F50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6DC41"/>
  <w15:chartTrackingRefBased/>
  <w15:docId w15:val="{F37B218E-07D8-47E4-A8BD-22BAD639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56CD0"/>
    <w:rPr>
      <w:b/>
      <w:bCs/>
    </w:rPr>
  </w:style>
  <w:style w:type="character" w:styleId="a4">
    <w:name w:val="Hyperlink"/>
    <w:basedOn w:val="a0"/>
    <w:uiPriority w:val="99"/>
    <w:unhideWhenUsed/>
    <w:rsid w:val="00856CD0"/>
    <w:rPr>
      <w:color w:val="0000FF"/>
      <w:u w:val="single"/>
    </w:rPr>
  </w:style>
  <w:style w:type="paragraph" w:styleId="a5">
    <w:name w:val="List Paragraph"/>
    <w:basedOn w:val="a"/>
    <w:link w:val="a6"/>
    <w:uiPriority w:val="34"/>
    <w:qFormat/>
    <w:rsid w:val="00856CD0"/>
    <w:pPr>
      <w:ind w:left="720"/>
      <w:contextualSpacing/>
    </w:pPr>
  </w:style>
  <w:style w:type="character" w:styleId="a7">
    <w:name w:val="Unresolved Mention"/>
    <w:basedOn w:val="a0"/>
    <w:uiPriority w:val="99"/>
    <w:semiHidden/>
    <w:unhideWhenUsed/>
    <w:rsid w:val="00856CD0"/>
    <w:rPr>
      <w:color w:val="605E5C"/>
      <w:shd w:val="clear" w:color="auto" w:fill="E1DFDD"/>
    </w:rPr>
  </w:style>
  <w:style w:type="table" w:customStyle="1" w:styleId="2">
    <w:name w:val="2"/>
    <w:basedOn w:val="a1"/>
    <w:rsid w:val="00856CD0"/>
    <w:pPr>
      <w:spacing w:after="0" w:line="240" w:lineRule="auto"/>
    </w:pPr>
    <w:rPr>
      <w:rFonts w:ascii="Calibri" w:eastAsia="Calibri" w:hAnsi="Calibri" w:cs="Calibri"/>
      <w:sz w:val="24"/>
      <w:szCs w:val="24"/>
      <w:lang w:eastAsia="ru-RU"/>
    </w:rPr>
    <w:tblPr>
      <w:tblStyleRowBandSize w:val="1"/>
      <w:tblStyleColBandSize w:val="1"/>
      <w:tblInd w:w="0" w:type="nil"/>
    </w:tblPr>
  </w:style>
  <w:style w:type="paragraph" w:styleId="a8">
    <w:name w:val="Balloon Text"/>
    <w:basedOn w:val="a"/>
    <w:link w:val="a9"/>
    <w:uiPriority w:val="99"/>
    <w:semiHidden/>
    <w:unhideWhenUsed/>
    <w:rsid w:val="0087069B"/>
    <w:pPr>
      <w:spacing w:after="0" w:line="240" w:lineRule="auto"/>
    </w:pPr>
    <w:rPr>
      <w:rFonts w:ascii="Times New Roman" w:hAnsi="Times New Roman" w:cs="Times New Roman"/>
      <w:sz w:val="18"/>
      <w:szCs w:val="18"/>
    </w:rPr>
  </w:style>
  <w:style w:type="character" w:customStyle="1" w:styleId="a9">
    <w:name w:val="Текст выноски Знак"/>
    <w:basedOn w:val="a0"/>
    <w:link w:val="a8"/>
    <w:uiPriority w:val="99"/>
    <w:semiHidden/>
    <w:rsid w:val="0087069B"/>
    <w:rPr>
      <w:rFonts w:ascii="Times New Roman" w:hAnsi="Times New Roman" w:cs="Times New Roman"/>
      <w:sz w:val="18"/>
      <w:szCs w:val="18"/>
    </w:rPr>
  </w:style>
  <w:style w:type="character" w:customStyle="1" w:styleId="a6">
    <w:name w:val="Абзац списка Знак"/>
    <w:link w:val="a5"/>
    <w:uiPriority w:val="34"/>
    <w:rsid w:val="003623A1"/>
  </w:style>
  <w:style w:type="paragraph" w:styleId="aa">
    <w:name w:val="header"/>
    <w:basedOn w:val="a"/>
    <w:link w:val="ab"/>
    <w:uiPriority w:val="99"/>
    <w:unhideWhenUsed/>
    <w:rsid w:val="003623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623A1"/>
  </w:style>
  <w:style w:type="paragraph" w:styleId="ac">
    <w:name w:val="footer"/>
    <w:basedOn w:val="a"/>
    <w:link w:val="ad"/>
    <w:uiPriority w:val="99"/>
    <w:unhideWhenUsed/>
    <w:rsid w:val="003623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623A1"/>
  </w:style>
  <w:style w:type="character" w:styleId="ae">
    <w:name w:val="FollowedHyperlink"/>
    <w:basedOn w:val="a0"/>
    <w:uiPriority w:val="99"/>
    <w:semiHidden/>
    <w:unhideWhenUsed/>
    <w:rsid w:val="00AD77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579169">
      <w:bodyDiv w:val="1"/>
      <w:marLeft w:val="0"/>
      <w:marRight w:val="0"/>
      <w:marTop w:val="0"/>
      <w:marBottom w:val="0"/>
      <w:divBdr>
        <w:top w:val="none" w:sz="0" w:space="0" w:color="auto"/>
        <w:left w:val="none" w:sz="0" w:space="0" w:color="auto"/>
        <w:bottom w:val="none" w:sz="0" w:space="0" w:color="auto"/>
        <w:right w:val="none" w:sz="0" w:space="0" w:color="auto"/>
      </w:divBdr>
    </w:div>
    <w:div w:id="1751150441">
      <w:bodyDiv w:val="1"/>
      <w:marLeft w:val="0"/>
      <w:marRight w:val="0"/>
      <w:marTop w:val="0"/>
      <w:marBottom w:val="0"/>
      <w:divBdr>
        <w:top w:val="none" w:sz="0" w:space="0" w:color="auto"/>
        <w:left w:val="none" w:sz="0" w:space="0" w:color="auto"/>
        <w:bottom w:val="none" w:sz="0" w:space="0" w:color="auto"/>
        <w:right w:val="none" w:sz="0" w:space="0" w:color="auto"/>
      </w:divBdr>
    </w:div>
    <w:div w:id="2025931878">
      <w:bodyDiv w:val="1"/>
      <w:marLeft w:val="0"/>
      <w:marRight w:val="0"/>
      <w:marTop w:val="0"/>
      <w:marBottom w:val="0"/>
      <w:divBdr>
        <w:top w:val="none" w:sz="0" w:space="0" w:color="auto"/>
        <w:left w:val="none" w:sz="0" w:space="0" w:color="auto"/>
        <w:bottom w:val="none" w:sz="0" w:space="0" w:color="auto"/>
        <w:right w:val="none" w:sz="0" w:space="0" w:color="auto"/>
      </w:divBdr>
      <w:divsChild>
        <w:div w:id="1145510872">
          <w:marLeft w:val="0"/>
          <w:marRight w:val="0"/>
          <w:marTop w:val="0"/>
          <w:marBottom w:val="0"/>
          <w:divBdr>
            <w:top w:val="none" w:sz="0" w:space="0" w:color="auto"/>
            <w:left w:val="none" w:sz="0" w:space="0" w:color="auto"/>
            <w:bottom w:val="none" w:sz="0" w:space="0" w:color="auto"/>
            <w:right w:val="none" w:sz="0" w:space="0" w:color="auto"/>
          </w:divBdr>
        </w:div>
        <w:div w:id="1609771404">
          <w:marLeft w:val="0"/>
          <w:marRight w:val="0"/>
          <w:marTop w:val="0"/>
          <w:marBottom w:val="0"/>
          <w:divBdr>
            <w:top w:val="none" w:sz="0" w:space="0" w:color="auto"/>
            <w:left w:val="none" w:sz="0" w:space="0" w:color="auto"/>
            <w:bottom w:val="none" w:sz="0" w:space="0" w:color="auto"/>
            <w:right w:val="none" w:sz="0" w:space="0" w:color="auto"/>
          </w:divBdr>
          <w:divsChild>
            <w:div w:id="119858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0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host/wordrress.local/politika/" TargetMode="External"/><Relationship Id="rId13" Type="http://schemas.openxmlformats.org/officeDocument/2006/relationships/hyperlink" Target="mailto:support@yandex.ru" TargetMode="External"/><Relationship Id="rId3" Type="http://schemas.openxmlformats.org/officeDocument/2006/relationships/settings" Target="settings.xml"/><Relationship Id="rId7" Type="http://schemas.openxmlformats.org/officeDocument/2006/relationships/hyperlink" Target="https://4rome.ru/" TargetMode="External"/><Relationship Id="rId12" Type="http://schemas.openxmlformats.org/officeDocument/2006/relationships/hyperlink" Target="https://yandex.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andex.ru/legal/confidenti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andex.ru/legal/metrica_termsofuse" TargetMode="External"/><Relationship Id="rId4" Type="http://schemas.openxmlformats.org/officeDocument/2006/relationships/webSettings" Target="webSettings.xml"/><Relationship Id="rId9" Type="http://schemas.openxmlformats.org/officeDocument/2006/relationships/hyperlink" Target="https://yandex.com/" TargetMode="External"/><Relationship Id="rId14" Type="http://schemas.openxmlformats.org/officeDocument/2006/relationships/hyperlink" Target="https://4rom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1246</TotalTime>
  <Pages>1</Pages>
  <Words>1742</Words>
  <Characters>9931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Примаков</dc:creator>
  <cp:keywords/>
  <dc:description/>
  <cp:lastModifiedBy>Gen Chit</cp:lastModifiedBy>
  <cp:revision>9</cp:revision>
  <dcterms:created xsi:type="dcterms:W3CDTF">2025-05-26T14:04:00Z</dcterms:created>
  <dcterms:modified xsi:type="dcterms:W3CDTF">2026-03-03T10:49:00Z</dcterms:modified>
</cp:coreProperties>
</file>